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069F" w14:textId="77777777" w:rsidR="008B4D1D" w:rsidRDefault="008B4D1D" w:rsidP="008B4D1D">
      <w:pPr>
        <w:jc w:val="both"/>
        <w:rPr>
          <w:rFonts w:ascii="Times New Roman" w:hAnsi="Times New Roman" w:cs="Times New Roman"/>
          <w:caps/>
          <w:sz w:val="28"/>
          <w:szCs w:val="28"/>
        </w:rPr>
      </w:pPr>
      <w:bookmarkStart w:id="0" w:name="_GoBack"/>
      <w:bookmarkEnd w:id="0"/>
    </w:p>
    <w:p w14:paraId="67BCC69E" w14:textId="77777777" w:rsidR="008B4D1D" w:rsidRPr="008B4D1D" w:rsidRDefault="008B4D1D" w:rsidP="008B4D1D">
      <w:pPr>
        <w:jc w:val="center"/>
        <w:rPr>
          <w:rFonts w:ascii="Times New Roman" w:hAnsi="Times New Roman" w:cs="Times New Roman"/>
          <w:caps/>
          <w:sz w:val="28"/>
          <w:szCs w:val="28"/>
        </w:rPr>
      </w:pPr>
      <w:commentRangeStart w:id="1"/>
      <w:r w:rsidRPr="008B4D1D">
        <w:rPr>
          <w:rFonts w:ascii="Times New Roman" w:hAnsi="Times New Roman" w:cs="Times New Roman"/>
          <w:caps/>
          <w:sz w:val="28"/>
          <w:szCs w:val="28"/>
        </w:rPr>
        <w:t>The Crime of Story-Telling:</w:t>
      </w:r>
    </w:p>
    <w:p w14:paraId="501C98D4" w14:textId="7B3D2646" w:rsidR="008B4D1D" w:rsidRPr="008B4D1D" w:rsidRDefault="008B4D1D" w:rsidP="008B4D1D">
      <w:pPr>
        <w:jc w:val="center"/>
        <w:rPr>
          <w:rFonts w:ascii="Times New Roman" w:hAnsi="Times New Roman" w:cs="Times New Roman"/>
          <w:caps/>
          <w:sz w:val="28"/>
          <w:szCs w:val="28"/>
        </w:rPr>
      </w:pPr>
      <w:r w:rsidRPr="008B4D1D">
        <w:rPr>
          <w:rFonts w:ascii="Times New Roman" w:hAnsi="Times New Roman" w:cs="Times New Roman"/>
          <w:caps/>
          <w:sz w:val="28"/>
          <w:szCs w:val="28"/>
        </w:rPr>
        <w:t>Defoe</w:t>
      </w:r>
      <w:r w:rsidR="00EB348B">
        <w:rPr>
          <w:rFonts w:ascii="Times New Roman" w:hAnsi="Times New Roman" w:cs="Times New Roman"/>
          <w:caps/>
          <w:sz w:val="28"/>
          <w:szCs w:val="28"/>
        </w:rPr>
        <w:t>’</w:t>
      </w:r>
      <w:r w:rsidRPr="008B4D1D">
        <w:rPr>
          <w:rFonts w:ascii="Times New Roman" w:hAnsi="Times New Roman" w:cs="Times New Roman"/>
          <w:caps/>
          <w:sz w:val="28"/>
          <w:szCs w:val="28"/>
        </w:rPr>
        <w:t xml:space="preserve">s </w:t>
      </w:r>
      <w:r w:rsidRPr="008B4D1D">
        <w:rPr>
          <w:rFonts w:ascii="Times New Roman" w:hAnsi="Times New Roman" w:cs="Times New Roman"/>
          <w:i/>
          <w:caps/>
          <w:sz w:val="28"/>
          <w:szCs w:val="28"/>
        </w:rPr>
        <w:t>Roxana</w:t>
      </w:r>
      <w:r w:rsidRPr="008B4D1D">
        <w:rPr>
          <w:rFonts w:ascii="Times New Roman" w:hAnsi="Times New Roman" w:cs="Times New Roman"/>
          <w:caps/>
          <w:sz w:val="28"/>
          <w:szCs w:val="28"/>
        </w:rPr>
        <w:t xml:space="preserve"> and the Form of the Novel</w:t>
      </w:r>
      <w:commentRangeEnd w:id="1"/>
      <w:r>
        <w:rPr>
          <w:rStyle w:val="a6"/>
        </w:rPr>
        <w:commentReference w:id="1"/>
      </w:r>
    </w:p>
    <w:p w14:paraId="741FD966" w14:textId="77777777" w:rsidR="008B4D1D" w:rsidRPr="008B4D1D" w:rsidRDefault="008B4D1D" w:rsidP="008B4D1D">
      <w:pPr>
        <w:jc w:val="both"/>
        <w:rPr>
          <w:rFonts w:ascii="Times New Roman" w:hAnsi="Times New Roman" w:cs="Times New Roman"/>
          <w:sz w:val="21"/>
          <w:szCs w:val="21"/>
        </w:rPr>
      </w:pPr>
    </w:p>
    <w:p w14:paraId="04E41CD6" w14:textId="77777777" w:rsidR="008B4D1D" w:rsidRPr="008B4D1D" w:rsidRDefault="008B4D1D" w:rsidP="008B4D1D">
      <w:pPr>
        <w:spacing w:line="260" w:lineRule="exact"/>
        <w:jc w:val="right"/>
        <w:rPr>
          <w:rFonts w:ascii="Times New Roman" w:hAnsi="Times New Roman" w:cs="Times New Roman"/>
          <w:smallCaps/>
          <w:sz w:val="21"/>
          <w:szCs w:val="21"/>
        </w:rPr>
      </w:pPr>
      <w:r w:rsidRPr="008B4D1D">
        <w:rPr>
          <w:rFonts w:ascii="Times New Roman" w:hAnsi="Times New Roman" w:cs="Times New Roman"/>
          <w:smallCaps/>
          <w:sz w:val="21"/>
          <w:szCs w:val="21"/>
        </w:rPr>
        <w:t>Eiichi Hara</w:t>
      </w:r>
    </w:p>
    <w:p w14:paraId="3E32FE1B" w14:textId="77777777" w:rsidR="008B4D1D" w:rsidRPr="008B4D1D" w:rsidRDefault="008B4D1D" w:rsidP="008B4D1D">
      <w:pPr>
        <w:spacing w:line="260" w:lineRule="exact"/>
        <w:jc w:val="both"/>
        <w:rPr>
          <w:rFonts w:ascii="Times New Roman" w:hAnsi="Times New Roman" w:cs="Times New Roman"/>
          <w:sz w:val="21"/>
          <w:szCs w:val="21"/>
        </w:rPr>
      </w:pPr>
    </w:p>
    <w:p w14:paraId="454B2CC6" w14:textId="77777777" w:rsidR="008B4D1D" w:rsidRPr="008B4D1D" w:rsidRDefault="008B4D1D" w:rsidP="008B4D1D">
      <w:pPr>
        <w:spacing w:line="260" w:lineRule="exact"/>
        <w:jc w:val="both"/>
        <w:rPr>
          <w:rFonts w:ascii="Times New Roman" w:hAnsi="Times New Roman" w:cs="Times New Roman"/>
          <w:sz w:val="21"/>
          <w:szCs w:val="21"/>
        </w:rPr>
      </w:pPr>
    </w:p>
    <w:p w14:paraId="70016F09" w14:textId="23E647AE" w:rsidR="008B4D1D" w:rsidRPr="008B4D1D" w:rsidRDefault="008B4D1D" w:rsidP="008B4D1D">
      <w:pPr>
        <w:spacing w:line="260" w:lineRule="exact"/>
        <w:ind w:firstLineChars="135" w:firstLine="283"/>
        <w:jc w:val="both"/>
        <w:rPr>
          <w:rFonts w:ascii="Times New Roman" w:hAnsi="Times New Roman" w:cs="Times New Roman"/>
          <w:sz w:val="21"/>
          <w:szCs w:val="21"/>
        </w:rPr>
      </w:pPr>
      <w:r w:rsidRPr="008B4D1D">
        <w:rPr>
          <w:rFonts w:ascii="Times New Roman" w:hAnsi="Times New Roman" w:cs="Times New Roman"/>
          <w:sz w:val="21"/>
          <w:szCs w:val="21"/>
        </w:rPr>
        <w:t xml:space="preserve">Roxana enters </w:t>
      </w:r>
      <w:r w:rsidR="00EB348B">
        <w:rPr>
          <w:rFonts w:ascii="Times New Roman" w:hAnsi="Times New Roman" w:cs="Times New Roman"/>
          <w:sz w:val="21"/>
          <w:szCs w:val="21"/>
        </w:rPr>
        <w:t>“</w:t>
      </w:r>
      <w:r w:rsidRPr="008B4D1D">
        <w:rPr>
          <w:rFonts w:ascii="Times New Roman" w:hAnsi="Times New Roman" w:cs="Times New Roman"/>
          <w:sz w:val="21"/>
          <w:szCs w:val="21"/>
        </w:rPr>
        <w:t>on a new Scene of Life</w:t>
      </w:r>
      <w:r w:rsidR="00EB348B">
        <w:rPr>
          <w:rFonts w:ascii="Times New Roman" w:hAnsi="Times New Roman" w:cs="Times New Roman"/>
          <w:sz w:val="21"/>
          <w:szCs w:val="21"/>
        </w:rPr>
        <w:t>”</w:t>
      </w:r>
      <w:r w:rsidRPr="008B4D1D">
        <w:rPr>
          <w:rFonts w:ascii="Times New Roman" w:hAnsi="Times New Roman" w:cs="Times New Roman"/>
          <w:sz w:val="21"/>
          <w:szCs w:val="21"/>
        </w:rPr>
        <w:t xml:space="preserve"> when she and her faithful servant Amy begin to live alone after committing her five children to the care of her relations. Then, quite unexpectedly, a character who has been lurking behind the scenes of the narrative of Roxana's troubles following her desertion by her first husband, steps into the foreground.</w:t>
      </w:r>
      <w:r w:rsidR="00910686">
        <w:rPr>
          <w:rFonts w:ascii="Times New Roman" w:hAnsi="Times New Roman" w:cs="Times New Roman"/>
          <w:sz w:val="21"/>
          <w:szCs w:val="21"/>
        </w:rPr>
        <w:t xml:space="preserve"> </w:t>
      </w:r>
      <w:r w:rsidRPr="008B4D1D">
        <w:rPr>
          <w:rFonts w:ascii="Times New Roman" w:hAnsi="Times New Roman" w:cs="Times New Roman"/>
          <w:sz w:val="21"/>
          <w:szCs w:val="21"/>
        </w:rPr>
        <w:t>Her landlord who has cruelly seized her goods for rent but kindly allowed her to remain in the house without rent for a whole year, when her distressed circumstances were known to him, now offers to buy her a sumptuous dinner:</w:t>
      </w:r>
    </w:p>
    <w:p w14:paraId="020D9493" w14:textId="77777777" w:rsidR="008B4D1D" w:rsidRPr="008B4D1D" w:rsidRDefault="008B4D1D" w:rsidP="008B4D1D">
      <w:pPr>
        <w:tabs>
          <w:tab w:val="left" w:pos="720"/>
          <w:tab w:val="left" w:pos="1440"/>
          <w:tab w:val="left" w:pos="2160"/>
          <w:tab w:val="left" w:pos="2880"/>
          <w:tab w:val="left" w:pos="3600"/>
          <w:tab w:val="left" w:pos="4320"/>
          <w:tab w:val="left" w:pos="5040"/>
          <w:tab w:val="left" w:pos="5760"/>
          <w:tab w:val="left" w:pos="6480"/>
          <w:tab w:val="left" w:pos="7200"/>
          <w:tab w:val="left" w:pos="-1"/>
          <w:tab w:val="left" w:pos="720"/>
          <w:tab w:val="left" w:pos="1440"/>
          <w:tab w:val="left" w:pos="2160"/>
          <w:tab w:val="left" w:pos="2880"/>
          <w:tab w:val="left" w:pos="3600"/>
          <w:tab w:val="left" w:pos="4320"/>
          <w:tab w:val="left" w:pos="5040"/>
          <w:tab w:val="left" w:pos="5760"/>
          <w:tab w:val="left" w:pos="6480"/>
          <w:tab w:val="left" w:pos="7200"/>
          <w:tab w:val="left" w:pos="-1"/>
          <w:tab w:val="left" w:pos="720"/>
        </w:tabs>
        <w:spacing w:line="260" w:lineRule="exact"/>
        <w:ind w:firstLineChars="135" w:firstLine="283"/>
        <w:jc w:val="both"/>
        <w:rPr>
          <w:rFonts w:ascii="Times New Roman" w:hAnsi="Times New Roman" w:cs="Times New Roman"/>
          <w:sz w:val="21"/>
          <w:szCs w:val="21"/>
        </w:rPr>
      </w:pPr>
    </w:p>
    <w:p w14:paraId="5E0978E2" w14:textId="71EDFFA6" w:rsidR="008B4D1D" w:rsidRPr="008B4D1D" w:rsidRDefault="008B4D1D" w:rsidP="008B4D1D">
      <w:pPr>
        <w:tabs>
          <w:tab w:val="left" w:pos="720"/>
          <w:tab w:val="left" w:pos="1440"/>
          <w:tab w:val="left" w:pos="2160"/>
          <w:tab w:val="left" w:pos="2880"/>
          <w:tab w:val="left" w:pos="3600"/>
          <w:tab w:val="left" w:pos="4320"/>
          <w:tab w:val="left" w:pos="5040"/>
          <w:tab w:val="left" w:pos="5760"/>
          <w:tab w:val="left" w:pos="-1"/>
          <w:tab w:val="left" w:pos="720"/>
          <w:tab w:val="left" w:pos="1440"/>
          <w:tab w:val="left" w:pos="2160"/>
          <w:tab w:val="left" w:pos="2880"/>
          <w:tab w:val="left" w:pos="3600"/>
          <w:tab w:val="left" w:pos="4320"/>
          <w:tab w:val="left" w:pos="5040"/>
          <w:tab w:val="left" w:pos="5760"/>
          <w:tab w:val="left" w:pos="-1"/>
          <w:tab w:val="left" w:pos="720"/>
          <w:tab w:val="left" w:pos="1440"/>
          <w:tab w:val="left" w:pos="2160"/>
          <w:tab w:val="left" w:pos="2880"/>
          <w:tab w:val="left" w:pos="3600"/>
          <w:tab w:val="left" w:pos="4320"/>
          <w:tab w:val="left" w:pos="5040"/>
          <w:tab w:val="left" w:pos="5760"/>
          <w:tab w:val="left" w:pos="-1"/>
          <w:tab w:val="left" w:pos="720"/>
        </w:tabs>
        <w:adjustRightInd w:val="0"/>
        <w:spacing w:line="260" w:lineRule="exact"/>
        <w:ind w:leftChars="236" w:left="566" w:firstLine="1"/>
        <w:jc w:val="both"/>
        <w:rPr>
          <w:rFonts w:ascii="Times New Roman" w:hAnsi="Times New Roman" w:cs="Times New Roman"/>
          <w:sz w:val="21"/>
          <w:szCs w:val="21"/>
        </w:rPr>
      </w:pPr>
      <w:r w:rsidRPr="008B4D1D">
        <w:rPr>
          <w:rFonts w:ascii="Times New Roman" w:hAnsi="Times New Roman" w:cs="Times New Roman"/>
          <w:sz w:val="21"/>
          <w:szCs w:val="21"/>
        </w:rPr>
        <w:t xml:space="preserve">But now he put on the Face, not of a Man of Compassion only, but of a Man of Friendship and Kindness, and this was so unexpected, that it was </w:t>
      </w:r>
      <w:proofErr w:type="spellStart"/>
      <w:r w:rsidRPr="008B4D1D">
        <w:rPr>
          <w:rFonts w:ascii="Times New Roman" w:hAnsi="Times New Roman" w:cs="Times New Roman"/>
          <w:sz w:val="21"/>
          <w:szCs w:val="21"/>
        </w:rPr>
        <w:t>surprizing</w:t>
      </w:r>
      <w:proofErr w:type="spellEnd"/>
      <w:r w:rsidRPr="008B4D1D">
        <w:rPr>
          <w:rFonts w:ascii="Times New Roman" w:hAnsi="Times New Roman" w:cs="Times New Roman"/>
          <w:sz w:val="21"/>
          <w:szCs w:val="21"/>
        </w:rPr>
        <w:t xml:space="preserve">: We chatted together, and were, as I may call it, </w:t>
      </w:r>
      <w:proofErr w:type="spellStart"/>
      <w:r w:rsidRPr="008B4D1D">
        <w:rPr>
          <w:rFonts w:ascii="Times New Roman" w:hAnsi="Times New Roman" w:cs="Times New Roman"/>
          <w:sz w:val="21"/>
          <w:szCs w:val="21"/>
        </w:rPr>
        <w:t>Chearful</w:t>
      </w:r>
      <w:proofErr w:type="spellEnd"/>
      <w:r w:rsidRPr="008B4D1D">
        <w:rPr>
          <w:rFonts w:ascii="Times New Roman" w:hAnsi="Times New Roman" w:cs="Times New Roman"/>
          <w:sz w:val="21"/>
          <w:szCs w:val="21"/>
        </w:rPr>
        <w:t>, which was more than I could say I had been for three Years before; he sent for Wine and Beer too, for I had none; poor Amy and I had drank noth</w:t>
      </w:r>
      <w:r w:rsidRPr="008B4D1D">
        <w:rPr>
          <w:rFonts w:ascii="Times New Roman" w:hAnsi="Times New Roman" w:cs="Times New Roman"/>
          <w:sz w:val="21"/>
          <w:szCs w:val="21"/>
        </w:rPr>
        <w:softHyphen/>
        <w:t xml:space="preserve">ing but Water for many Weeks, and indeed, I have often </w:t>
      </w:r>
      <w:proofErr w:type="spellStart"/>
      <w:r w:rsidRPr="008B4D1D">
        <w:rPr>
          <w:rFonts w:ascii="Times New Roman" w:hAnsi="Times New Roman" w:cs="Times New Roman"/>
          <w:sz w:val="21"/>
          <w:szCs w:val="21"/>
        </w:rPr>
        <w:t>won</w:t>
      </w:r>
      <w:r w:rsidRPr="008B4D1D">
        <w:rPr>
          <w:rFonts w:ascii="Times New Roman" w:hAnsi="Times New Roman" w:cs="Times New Roman"/>
          <w:sz w:val="21"/>
          <w:szCs w:val="21"/>
        </w:rPr>
        <w:softHyphen/>
        <w:t>der'd</w:t>
      </w:r>
      <w:proofErr w:type="spellEnd"/>
      <w:r w:rsidRPr="008B4D1D">
        <w:rPr>
          <w:rFonts w:ascii="Times New Roman" w:hAnsi="Times New Roman" w:cs="Times New Roman"/>
          <w:sz w:val="21"/>
          <w:szCs w:val="21"/>
        </w:rPr>
        <w:t xml:space="preserve"> at the faithful Temper of the poor Girl; for which I but ill requited her at last.</w:t>
      </w:r>
      <w:r w:rsidR="00910686">
        <w:rPr>
          <w:rStyle w:val="af"/>
          <w:rFonts w:ascii="Times New Roman" w:hAnsi="Times New Roman" w:cs="Times New Roman"/>
          <w:sz w:val="21"/>
          <w:szCs w:val="21"/>
        </w:rPr>
        <w:footnoteReference w:id="1"/>
      </w:r>
    </w:p>
    <w:p w14:paraId="2C6F59C3" w14:textId="77777777" w:rsidR="008B4D1D" w:rsidRPr="008B4D1D" w:rsidRDefault="008B4D1D" w:rsidP="008B4D1D">
      <w:pPr>
        <w:tabs>
          <w:tab w:val="left" w:pos="720"/>
          <w:tab w:val="left" w:pos="1440"/>
          <w:tab w:val="left" w:pos="2160"/>
          <w:tab w:val="left" w:pos="2880"/>
          <w:tab w:val="left" w:pos="3600"/>
          <w:tab w:val="left" w:pos="4320"/>
          <w:tab w:val="left" w:pos="5040"/>
          <w:tab w:val="left" w:pos="5760"/>
          <w:tab w:val="left" w:pos="-1"/>
          <w:tab w:val="left" w:pos="720"/>
          <w:tab w:val="left" w:pos="1440"/>
          <w:tab w:val="left" w:pos="2160"/>
          <w:tab w:val="left" w:pos="2880"/>
          <w:tab w:val="left" w:pos="3600"/>
          <w:tab w:val="left" w:pos="4320"/>
          <w:tab w:val="left" w:pos="5040"/>
          <w:tab w:val="left" w:pos="5760"/>
          <w:tab w:val="left" w:pos="-1"/>
          <w:tab w:val="left" w:pos="720"/>
          <w:tab w:val="left" w:pos="1440"/>
          <w:tab w:val="left" w:pos="2160"/>
          <w:tab w:val="left" w:pos="2880"/>
          <w:tab w:val="left" w:pos="3600"/>
          <w:tab w:val="left" w:pos="4320"/>
          <w:tab w:val="left" w:pos="5040"/>
          <w:tab w:val="left" w:pos="5760"/>
          <w:tab w:val="left" w:pos="-1"/>
          <w:tab w:val="left" w:pos="720"/>
        </w:tabs>
        <w:spacing w:line="260" w:lineRule="exact"/>
        <w:ind w:firstLineChars="135" w:firstLine="283"/>
        <w:jc w:val="both"/>
        <w:rPr>
          <w:rFonts w:ascii="Times New Roman" w:hAnsi="Times New Roman" w:cs="Times New Roman"/>
          <w:sz w:val="21"/>
          <w:szCs w:val="21"/>
        </w:rPr>
      </w:pPr>
    </w:p>
    <w:p w14:paraId="46D34849" w14:textId="3309F0F5" w:rsidR="00BA4A9F" w:rsidRDefault="008B4D1D" w:rsidP="008B4D1D">
      <w:pPr>
        <w:spacing w:line="260" w:lineRule="exact"/>
        <w:jc w:val="both"/>
        <w:rPr>
          <w:rFonts w:ascii="Times New Roman" w:hAnsi="Times New Roman" w:cs="Times New Roman"/>
          <w:sz w:val="21"/>
          <w:szCs w:val="21"/>
        </w:rPr>
      </w:pPr>
      <w:r w:rsidRPr="008B4D1D">
        <w:rPr>
          <w:rFonts w:ascii="Times New Roman" w:hAnsi="Times New Roman" w:cs="Times New Roman"/>
          <w:sz w:val="21"/>
          <w:szCs w:val="21"/>
        </w:rPr>
        <w:lastRenderedPageBreak/>
        <w:t>What the landlord has in mind, anticipated in his unexpected kindnesses to her, is now quite obvious, given the circumstances of Roxana's hopeless social and economic situation.  Though he seems to be honestly in love with her, he, a man encumbered with an unloved and unloving</w:t>
      </w:r>
      <w:r w:rsidR="00FA467F">
        <w:rPr>
          <w:rFonts w:ascii="Times New Roman" w:hAnsi="Times New Roman" w:cs="Times New Roman"/>
          <w:sz w:val="21"/>
          <w:szCs w:val="21"/>
        </w:rPr>
        <w:t xml:space="preserve"> wife</w:t>
      </w:r>
    </w:p>
    <w:p w14:paraId="03189D31" w14:textId="62531254" w:rsidR="00FA467F" w:rsidRDefault="00FA467F" w:rsidP="008B4D1D">
      <w:pPr>
        <w:spacing w:line="260" w:lineRule="exact"/>
        <w:jc w:val="both"/>
        <w:rPr>
          <w:rFonts w:ascii="Times New Roman" w:hAnsi="Times New Roman" w:cs="Times New Roman"/>
          <w:sz w:val="21"/>
          <w:szCs w:val="21"/>
        </w:rPr>
      </w:pPr>
    </w:p>
    <w:p w14:paraId="27F2FCD5" w14:textId="2FDA3978" w:rsidR="00FA467F" w:rsidRDefault="00FA467F" w:rsidP="008B4D1D">
      <w:pPr>
        <w:spacing w:line="260" w:lineRule="exact"/>
        <w:jc w:val="both"/>
        <w:rPr>
          <w:rFonts w:ascii="Times New Roman" w:hAnsi="Times New Roman" w:cs="Times New Roman"/>
          <w:sz w:val="21"/>
          <w:szCs w:val="21"/>
        </w:rPr>
      </w:pPr>
    </w:p>
    <w:p w14:paraId="4C10F664" w14:textId="1F6DB169" w:rsidR="00FA467F" w:rsidRPr="00FA467F" w:rsidRDefault="00FA467F" w:rsidP="00FA467F">
      <w:pPr>
        <w:pStyle w:val="af5"/>
        <w:spacing w:line="260" w:lineRule="exact"/>
        <w:jc w:val="center"/>
        <w:rPr>
          <w:rFonts w:ascii="Times New Roman" w:cs="Times New Roman"/>
          <w:b/>
          <w:bCs/>
          <w:sz w:val="21"/>
          <w:szCs w:val="21"/>
          <w:lang w:val="en-US"/>
        </w:rPr>
      </w:pPr>
      <w:commentRangeStart w:id="2"/>
      <w:r w:rsidRPr="00FA467F">
        <w:rPr>
          <w:rFonts w:ascii="Times New Roman" w:cs="Times New Roman"/>
          <w:b/>
          <w:bCs/>
          <w:sz w:val="21"/>
          <w:szCs w:val="21"/>
          <w:lang w:val="en-US"/>
        </w:rPr>
        <w:t>Works Consulted</w:t>
      </w:r>
      <w:commentRangeEnd w:id="2"/>
      <w:r>
        <w:rPr>
          <w:rStyle w:val="a6"/>
          <w:rFonts w:ascii="New York" w:eastAsiaTheme="minorEastAsia" w:hAnsi="New York" w:cs="New York"/>
          <w:color w:val="auto"/>
          <w:lang w:val="en-US"/>
        </w:rPr>
        <w:commentReference w:id="2"/>
      </w:r>
    </w:p>
    <w:p w14:paraId="41C94540" w14:textId="77777777" w:rsidR="00FA467F" w:rsidRPr="00FA467F" w:rsidRDefault="00FA467F" w:rsidP="00FA467F">
      <w:pPr>
        <w:pStyle w:val="af5"/>
        <w:spacing w:line="260" w:lineRule="exact"/>
        <w:ind w:leftChars="-1" w:left="423" w:hangingChars="236" w:hanging="425"/>
        <w:rPr>
          <w:rFonts w:ascii="Times New Roman" w:cs="Times New Roman"/>
          <w:lang w:val="en-US"/>
        </w:rPr>
      </w:pPr>
      <w:proofErr w:type="spellStart"/>
      <w:r w:rsidRPr="00FA467F">
        <w:rPr>
          <w:rFonts w:ascii="Times New Roman" w:cs="Times New Roman"/>
          <w:lang w:val="en-US"/>
        </w:rPr>
        <w:t>Coronato</w:t>
      </w:r>
      <w:proofErr w:type="spellEnd"/>
      <w:r w:rsidRPr="00FA467F">
        <w:rPr>
          <w:rFonts w:ascii="Times New Roman" w:cs="Times New Roman"/>
          <w:lang w:val="en-US"/>
        </w:rPr>
        <w:t>, Rocco.</w:t>
      </w:r>
      <w:r w:rsidRPr="00FA467F">
        <w:rPr>
          <w:rFonts w:ascii="Times New Roman" w:cs="Times New Roman"/>
          <w:i/>
          <w:iCs/>
          <w:lang w:val="en-US"/>
        </w:rPr>
        <w:t xml:space="preserve"> Jonson Versus Bakhtin: Carnival and the Grotesque. </w:t>
      </w:r>
      <w:r w:rsidRPr="00FA467F">
        <w:rPr>
          <w:rFonts w:ascii="Times New Roman" w:cs="Times New Roman"/>
          <w:lang w:val="en-US"/>
        </w:rPr>
        <w:t xml:space="preserve">Amsterdam: </w:t>
      </w:r>
      <w:proofErr w:type="spellStart"/>
      <w:r w:rsidRPr="00FA467F">
        <w:rPr>
          <w:rFonts w:ascii="Times New Roman" w:cs="Times New Roman"/>
          <w:lang w:val="en-US"/>
        </w:rPr>
        <w:t>Rodopi</w:t>
      </w:r>
      <w:proofErr w:type="spellEnd"/>
      <w:r w:rsidRPr="00FA467F">
        <w:rPr>
          <w:rFonts w:ascii="Times New Roman" w:cs="Times New Roman"/>
          <w:lang w:val="en-US"/>
        </w:rPr>
        <w:t>, 2003.</w:t>
      </w:r>
    </w:p>
    <w:p w14:paraId="617289CE" w14:textId="77777777" w:rsidR="00FA467F" w:rsidRPr="00FA467F" w:rsidRDefault="00FA467F" w:rsidP="00FA467F">
      <w:pPr>
        <w:pStyle w:val="af5"/>
        <w:spacing w:line="260" w:lineRule="exact"/>
        <w:ind w:leftChars="-1" w:left="423" w:hangingChars="236" w:hanging="425"/>
        <w:rPr>
          <w:rFonts w:ascii="Times New Roman" w:cs="Times New Roman"/>
          <w:lang w:val="en-US"/>
        </w:rPr>
      </w:pPr>
      <w:r w:rsidRPr="00FA467F">
        <w:rPr>
          <w:rFonts w:ascii="Times New Roman" w:cs="Times New Roman"/>
          <w:lang w:val="en-US"/>
        </w:rPr>
        <w:t xml:space="preserve">Eagleton, Terry. Editor’s Preface. </w:t>
      </w:r>
      <w:r w:rsidRPr="00FA467F">
        <w:rPr>
          <w:rFonts w:ascii="Times New Roman" w:cs="Times New Roman"/>
          <w:i/>
          <w:iCs/>
          <w:lang w:val="en-US"/>
        </w:rPr>
        <w:t xml:space="preserve">Ben Jonson. </w:t>
      </w:r>
      <w:r w:rsidRPr="00FA467F">
        <w:rPr>
          <w:rFonts w:ascii="Times New Roman" w:cs="Times New Roman"/>
          <w:lang w:val="en-US"/>
        </w:rPr>
        <w:t>By Peter Womack. vi–viii.</w:t>
      </w:r>
    </w:p>
    <w:p w14:paraId="021D90B6" w14:textId="77777777" w:rsidR="00FA467F" w:rsidRPr="00FA467F" w:rsidRDefault="00FA467F" w:rsidP="00FA467F">
      <w:pPr>
        <w:pStyle w:val="af5"/>
        <w:spacing w:line="260" w:lineRule="exact"/>
        <w:ind w:leftChars="-1" w:left="423" w:hangingChars="236" w:hanging="425"/>
        <w:rPr>
          <w:rFonts w:ascii="Times New Roman" w:cs="Times New Roman"/>
          <w:lang w:val="en-US"/>
        </w:rPr>
      </w:pPr>
      <w:proofErr w:type="spellStart"/>
      <w:r w:rsidRPr="00FA467F">
        <w:rPr>
          <w:rFonts w:ascii="Times New Roman" w:cs="Times New Roman"/>
          <w:lang w:val="en-US"/>
        </w:rPr>
        <w:t>Finkelpearl</w:t>
      </w:r>
      <w:proofErr w:type="spellEnd"/>
      <w:r w:rsidRPr="00FA467F">
        <w:rPr>
          <w:rFonts w:ascii="Times New Roman" w:cs="Times New Roman"/>
          <w:lang w:val="en-US"/>
        </w:rPr>
        <w:t xml:space="preserve">, Philip J. </w:t>
      </w:r>
      <w:r w:rsidRPr="00FA467F">
        <w:rPr>
          <w:rFonts w:ascii="Times New Roman" w:cs="Times New Roman"/>
          <w:i/>
          <w:iCs/>
          <w:lang w:val="en-US"/>
        </w:rPr>
        <w:t>John Marston of the Middle Temple: An Elizabethan Dramatist in His Social Setting.</w:t>
      </w:r>
      <w:r w:rsidRPr="00FA467F">
        <w:rPr>
          <w:rFonts w:ascii="Times New Roman" w:cs="Times New Roman"/>
          <w:lang w:val="en-US"/>
        </w:rPr>
        <w:t xml:space="preserve"> Cambridge, Mass.: Harvard UP, 1969.</w:t>
      </w:r>
    </w:p>
    <w:p w14:paraId="434546AC" w14:textId="77777777" w:rsidR="00FA467F" w:rsidRPr="00FA467F" w:rsidRDefault="00FA467F" w:rsidP="00FA467F">
      <w:pPr>
        <w:pStyle w:val="af5"/>
        <w:spacing w:line="260" w:lineRule="exact"/>
        <w:ind w:leftChars="-1" w:left="423" w:hangingChars="236" w:hanging="425"/>
        <w:rPr>
          <w:rFonts w:ascii="Times New Roman" w:cs="Times New Roman"/>
          <w:lang w:val="en-US"/>
        </w:rPr>
      </w:pPr>
      <w:r w:rsidRPr="00FA467F">
        <w:rPr>
          <w:rFonts w:ascii="Times New Roman" w:cs="Times New Roman"/>
          <w:lang w:val="en-US"/>
        </w:rPr>
        <w:t xml:space="preserve">Hardin, Richard F. “New Light on Jonson and Roman Comedy: </w:t>
      </w:r>
      <w:proofErr w:type="spellStart"/>
      <w:r w:rsidRPr="00FA467F">
        <w:rPr>
          <w:rFonts w:ascii="Times New Roman" w:cs="Times New Roman"/>
          <w:i/>
          <w:lang w:val="en-US"/>
        </w:rPr>
        <w:t>Volpone</w:t>
      </w:r>
      <w:proofErr w:type="spellEnd"/>
      <w:r w:rsidRPr="00FA467F">
        <w:rPr>
          <w:rFonts w:ascii="Times New Roman" w:cs="Times New Roman"/>
          <w:lang w:val="en-US"/>
        </w:rPr>
        <w:t xml:space="preserve"> and </w:t>
      </w:r>
      <w:proofErr w:type="spellStart"/>
      <w:r w:rsidRPr="00FA467F">
        <w:rPr>
          <w:rFonts w:ascii="Times New Roman" w:cs="Times New Roman"/>
          <w:i/>
          <w:lang w:val="en-US"/>
        </w:rPr>
        <w:t>Eunuchus</w:t>
      </w:r>
      <w:proofErr w:type="spellEnd"/>
      <w:r w:rsidRPr="00FA467F">
        <w:rPr>
          <w:rFonts w:ascii="Times New Roman" w:cs="Times New Roman"/>
          <w:lang w:val="en-US"/>
        </w:rPr>
        <w:t xml:space="preserve">, </w:t>
      </w:r>
      <w:r w:rsidRPr="00FA467F">
        <w:rPr>
          <w:rFonts w:ascii="Times New Roman" w:cs="Times New Roman"/>
          <w:i/>
          <w:lang w:val="en-US"/>
        </w:rPr>
        <w:t xml:space="preserve">Magnetic Lady </w:t>
      </w:r>
      <w:r w:rsidRPr="00FA467F">
        <w:rPr>
          <w:rFonts w:ascii="Times New Roman" w:cs="Times New Roman"/>
          <w:lang w:val="en-US"/>
        </w:rPr>
        <w:t xml:space="preserve">and </w:t>
      </w:r>
      <w:proofErr w:type="spellStart"/>
      <w:r w:rsidRPr="00FA467F">
        <w:rPr>
          <w:rFonts w:ascii="Times New Roman" w:cs="Times New Roman"/>
          <w:i/>
          <w:lang w:val="en-US"/>
        </w:rPr>
        <w:t>Truculentus</w:t>
      </w:r>
      <w:proofErr w:type="spellEnd"/>
      <w:r w:rsidRPr="00FA467F">
        <w:rPr>
          <w:rFonts w:ascii="Times New Roman" w:cs="Times New Roman"/>
          <w:lang w:val="en-US"/>
        </w:rPr>
        <w:t xml:space="preserve">.” </w:t>
      </w:r>
      <w:r w:rsidRPr="00FA467F">
        <w:rPr>
          <w:rFonts w:ascii="Times New Roman" w:cs="Times New Roman"/>
          <w:i/>
          <w:iCs/>
          <w:lang w:val="en-US"/>
        </w:rPr>
        <w:t>Ben Jonson Journal.</w:t>
      </w:r>
      <w:r w:rsidRPr="00FA467F">
        <w:rPr>
          <w:rFonts w:ascii="Times New Roman" w:cs="Times New Roman"/>
          <w:lang w:val="en-US"/>
        </w:rPr>
        <w:t xml:space="preserve"> 20:2 (2013): 179–200.</w:t>
      </w:r>
    </w:p>
    <w:p w14:paraId="53B502F0" w14:textId="77777777" w:rsidR="00FA467F" w:rsidRPr="00FA467F" w:rsidRDefault="00FA467F" w:rsidP="00FA467F">
      <w:pPr>
        <w:pStyle w:val="af5"/>
        <w:spacing w:line="260" w:lineRule="exact"/>
        <w:ind w:leftChars="-1" w:left="423" w:hangingChars="236" w:hanging="425"/>
        <w:rPr>
          <w:rFonts w:ascii="Times New Roman" w:cs="Times New Roman"/>
          <w:lang w:val="en-US"/>
        </w:rPr>
      </w:pPr>
      <w:r w:rsidRPr="00FA467F">
        <w:rPr>
          <w:rFonts w:ascii="Times New Roman" w:cs="Times New Roman"/>
          <w:lang w:val="en-US"/>
        </w:rPr>
        <w:t xml:space="preserve">Jonson, Ben. “Apology for the Original Catastrophe.” </w:t>
      </w:r>
      <w:r w:rsidRPr="00FA467F">
        <w:rPr>
          <w:rFonts w:ascii="Times New Roman" w:cs="Times New Roman"/>
          <w:i/>
          <w:iCs/>
          <w:lang w:val="en-US"/>
        </w:rPr>
        <w:t xml:space="preserve">Every Man Out of His </w:t>
      </w:r>
      <w:proofErr w:type="spellStart"/>
      <w:r w:rsidRPr="00FA467F">
        <w:rPr>
          <w:rFonts w:ascii="Times New Roman" w:cs="Times New Roman"/>
          <w:i/>
          <w:iCs/>
          <w:lang w:val="en-US"/>
        </w:rPr>
        <w:t>Humour</w:t>
      </w:r>
      <w:proofErr w:type="spellEnd"/>
      <w:r w:rsidRPr="00FA467F">
        <w:rPr>
          <w:rFonts w:ascii="Times New Roman" w:cs="Times New Roman"/>
          <w:i/>
          <w:iCs/>
          <w:lang w:val="en-US"/>
        </w:rPr>
        <w:t xml:space="preserve">. </w:t>
      </w:r>
      <w:r w:rsidRPr="00FA467F">
        <w:rPr>
          <w:rFonts w:ascii="Times New Roman" w:cs="Times New Roman"/>
          <w:lang w:val="en-US"/>
        </w:rPr>
        <w:t xml:space="preserve">Ed. Helen </w:t>
      </w:r>
      <w:proofErr w:type="spellStart"/>
      <w:r w:rsidRPr="00FA467F">
        <w:rPr>
          <w:rFonts w:ascii="Times New Roman" w:cs="Times New Roman"/>
          <w:lang w:val="en-US"/>
        </w:rPr>
        <w:t>Ostovich</w:t>
      </w:r>
      <w:proofErr w:type="spellEnd"/>
      <w:r w:rsidRPr="00FA467F">
        <w:rPr>
          <w:rFonts w:ascii="Times New Roman" w:cs="Times New Roman"/>
          <w:lang w:val="en-US"/>
        </w:rPr>
        <w:t>. 372–74.</w:t>
      </w:r>
    </w:p>
    <w:p w14:paraId="623E827C" w14:textId="77777777" w:rsidR="00FA467F" w:rsidRPr="00FA467F" w:rsidRDefault="00FA467F" w:rsidP="00FA467F">
      <w:pPr>
        <w:pStyle w:val="af5"/>
        <w:spacing w:line="260" w:lineRule="exact"/>
        <w:ind w:leftChars="-1" w:left="848" w:hangingChars="236" w:hanging="850"/>
        <w:rPr>
          <w:rFonts w:ascii="Times New Roman" w:cs="Times New Roman"/>
          <w:lang w:val="en-US"/>
        </w:rPr>
      </w:pPr>
      <w:commentRangeStart w:id="3"/>
      <w:r w:rsidRPr="00FA467F">
        <w:rPr>
          <w:rFonts w:ascii="Times New Roman" w:cs="Times New Roman"/>
          <w:w w:val="200"/>
          <w:lang w:val="en-US"/>
        </w:rPr>
        <w:t>—</w:t>
      </w:r>
      <w:commentRangeEnd w:id="3"/>
      <w:r>
        <w:rPr>
          <w:rStyle w:val="a6"/>
          <w:rFonts w:ascii="New York" w:eastAsiaTheme="minorEastAsia" w:hAnsi="New York" w:cs="New York"/>
          <w:color w:val="auto"/>
          <w:lang w:val="en-US"/>
        </w:rPr>
        <w:commentReference w:id="3"/>
      </w:r>
      <w:r w:rsidRPr="00FA467F">
        <w:rPr>
          <w:rFonts w:ascii="Times New Roman" w:cs="Times New Roman"/>
          <w:lang w:val="en-US"/>
        </w:rPr>
        <w:t xml:space="preserve">. </w:t>
      </w:r>
      <w:r w:rsidRPr="00FA467F">
        <w:rPr>
          <w:rFonts w:ascii="Times New Roman" w:cs="Times New Roman"/>
          <w:i/>
          <w:iCs/>
          <w:lang w:val="en-US"/>
        </w:rPr>
        <w:t>Bartholomew Fair.</w:t>
      </w:r>
      <w:r w:rsidRPr="00FA467F">
        <w:rPr>
          <w:rFonts w:ascii="Times New Roman" w:cs="Times New Roman"/>
          <w:lang w:val="en-US"/>
        </w:rPr>
        <w:t xml:space="preserve"> Ed. G. R. Hibbard. New Mermaids. London: Methuen, 2007.</w:t>
      </w:r>
    </w:p>
    <w:p w14:paraId="1320ABF6" w14:textId="77777777" w:rsidR="00FA467F" w:rsidRPr="00FA467F" w:rsidRDefault="00FA467F" w:rsidP="00FA467F">
      <w:pPr>
        <w:pStyle w:val="af5"/>
        <w:spacing w:line="260" w:lineRule="exact"/>
        <w:ind w:leftChars="-1" w:left="848" w:hangingChars="236" w:hanging="850"/>
        <w:rPr>
          <w:rFonts w:ascii="Times New Roman" w:cs="Times New Roman"/>
          <w:lang w:val="en-US"/>
        </w:rPr>
      </w:pPr>
      <w:r w:rsidRPr="00FA467F">
        <w:rPr>
          <w:rFonts w:ascii="Times New Roman" w:cs="Times New Roman"/>
          <w:w w:val="200"/>
          <w:lang w:val="en-US"/>
        </w:rPr>
        <w:t>—</w:t>
      </w:r>
      <w:r w:rsidRPr="00FA467F">
        <w:rPr>
          <w:rFonts w:ascii="Times New Roman" w:cs="Times New Roman"/>
          <w:lang w:val="en-US"/>
        </w:rPr>
        <w:t xml:space="preserve">. </w:t>
      </w:r>
      <w:r w:rsidRPr="00FA467F">
        <w:rPr>
          <w:rFonts w:ascii="Times New Roman" w:cs="Times New Roman"/>
          <w:i/>
          <w:iCs/>
          <w:lang w:val="en-US"/>
        </w:rPr>
        <w:t>Cynthia’s Revels.</w:t>
      </w:r>
      <w:r w:rsidRPr="00FA467F">
        <w:rPr>
          <w:rFonts w:ascii="Times New Roman" w:cs="Times New Roman"/>
          <w:lang w:val="en-US"/>
        </w:rPr>
        <w:t xml:space="preserve"> Ed. G. A. Wilkes. The Complete Plays of Ben Jonson. Oxford: Clarendon, 1981.</w:t>
      </w:r>
    </w:p>
    <w:p w14:paraId="6771B8D5" w14:textId="77777777" w:rsidR="00FA467F" w:rsidRPr="00FA467F" w:rsidRDefault="00FA467F" w:rsidP="00FA467F">
      <w:pPr>
        <w:pStyle w:val="af5"/>
        <w:spacing w:line="260" w:lineRule="exact"/>
        <w:ind w:leftChars="-1" w:left="848" w:hangingChars="236" w:hanging="850"/>
        <w:rPr>
          <w:rFonts w:ascii="Times New Roman" w:cs="Times New Roman"/>
          <w:lang w:val="en-US"/>
        </w:rPr>
      </w:pPr>
      <w:r w:rsidRPr="00FA467F">
        <w:rPr>
          <w:rFonts w:ascii="Times New Roman" w:cs="Times New Roman"/>
          <w:w w:val="200"/>
          <w:lang w:val="en-US"/>
        </w:rPr>
        <w:t>—</w:t>
      </w:r>
      <w:r w:rsidRPr="00FA467F">
        <w:rPr>
          <w:rFonts w:ascii="Times New Roman" w:cs="Times New Roman"/>
          <w:lang w:val="en-US"/>
        </w:rPr>
        <w:t xml:space="preserve">. </w:t>
      </w:r>
      <w:r w:rsidRPr="00FA467F">
        <w:rPr>
          <w:rFonts w:ascii="Times New Roman" w:cs="Times New Roman"/>
          <w:i/>
          <w:iCs/>
          <w:lang w:val="en-US"/>
        </w:rPr>
        <w:t xml:space="preserve">Every Man Out of His </w:t>
      </w:r>
      <w:proofErr w:type="spellStart"/>
      <w:r w:rsidRPr="00FA467F">
        <w:rPr>
          <w:rFonts w:ascii="Times New Roman" w:cs="Times New Roman"/>
          <w:i/>
          <w:iCs/>
          <w:lang w:val="en-US"/>
        </w:rPr>
        <w:t>Humour</w:t>
      </w:r>
      <w:proofErr w:type="spellEnd"/>
      <w:r w:rsidRPr="00FA467F">
        <w:rPr>
          <w:rFonts w:ascii="Times New Roman" w:cs="Times New Roman"/>
          <w:lang w:val="en-US"/>
        </w:rPr>
        <w:t xml:space="preserve">. Ed. Helen </w:t>
      </w:r>
      <w:proofErr w:type="spellStart"/>
      <w:r w:rsidRPr="00FA467F">
        <w:rPr>
          <w:rFonts w:ascii="Times New Roman" w:cs="Times New Roman"/>
          <w:lang w:val="en-US"/>
        </w:rPr>
        <w:t>Ostovich</w:t>
      </w:r>
      <w:proofErr w:type="spellEnd"/>
      <w:r w:rsidRPr="00FA467F">
        <w:rPr>
          <w:rFonts w:ascii="Times New Roman" w:cs="Times New Roman"/>
          <w:lang w:val="en-US"/>
        </w:rPr>
        <w:t>. Manchester: Manchester UP, 2001.</w:t>
      </w:r>
    </w:p>
    <w:p w14:paraId="10CCB3A0" w14:textId="77777777" w:rsidR="00FA467F" w:rsidRPr="00FA467F" w:rsidRDefault="00FA467F" w:rsidP="00FA467F">
      <w:pPr>
        <w:pStyle w:val="af5"/>
        <w:spacing w:line="260" w:lineRule="exact"/>
        <w:ind w:leftChars="-1" w:left="423" w:hangingChars="236" w:hanging="425"/>
        <w:rPr>
          <w:rFonts w:ascii="Times New Roman" w:cs="Times New Roman"/>
          <w:lang w:val="en-US"/>
        </w:rPr>
      </w:pPr>
      <w:proofErr w:type="spellStart"/>
      <w:r w:rsidRPr="00FA467F">
        <w:rPr>
          <w:rFonts w:ascii="Times New Roman" w:cs="Times New Roman"/>
          <w:lang w:val="en-US"/>
        </w:rPr>
        <w:t>Niell</w:t>
      </w:r>
      <w:proofErr w:type="spellEnd"/>
      <w:r w:rsidRPr="00FA467F">
        <w:rPr>
          <w:rFonts w:ascii="Times New Roman" w:cs="Times New Roman"/>
          <w:lang w:val="en-US"/>
        </w:rPr>
        <w:t xml:space="preserve">, Michael. “Introduction.” </w:t>
      </w:r>
      <w:r w:rsidRPr="00FA467F">
        <w:rPr>
          <w:rFonts w:ascii="Times New Roman" w:cs="Times New Roman"/>
          <w:i/>
          <w:iCs/>
          <w:lang w:val="en-US"/>
        </w:rPr>
        <w:t>The Changeling</w:t>
      </w:r>
      <w:r w:rsidRPr="00FA467F">
        <w:rPr>
          <w:rFonts w:ascii="Times New Roman" w:cs="Times New Roman"/>
          <w:lang w:val="en-US"/>
        </w:rPr>
        <w:t xml:space="preserve">. By Thomas Middleton and William Rowley. The New Mermaids. Ed. Michael </w:t>
      </w:r>
      <w:proofErr w:type="spellStart"/>
      <w:r w:rsidRPr="00FA467F">
        <w:rPr>
          <w:rFonts w:ascii="Times New Roman" w:cs="Times New Roman"/>
          <w:lang w:val="en-US"/>
        </w:rPr>
        <w:t>Niell</w:t>
      </w:r>
      <w:proofErr w:type="spellEnd"/>
      <w:r w:rsidRPr="00FA467F">
        <w:rPr>
          <w:rFonts w:ascii="Times New Roman" w:cs="Times New Roman"/>
          <w:lang w:val="en-US"/>
        </w:rPr>
        <w:t xml:space="preserve">. London: Methuen, 2007. vii–xlv. </w:t>
      </w:r>
    </w:p>
    <w:p w14:paraId="1813B85A" w14:textId="77777777" w:rsidR="00FA467F" w:rsidRPr="00AB2C03" w:rsidRDefault="00FA467F" w:rsidP="00FA467F">
      <w:pPr>
        <w:pStyle w:val="af5"/>
        <w:spacing w:line="260" w:lineRule="exact"/>
        <w:ind w:leftChars="-1" w:left="423" w:hangingChars="236" w:hanging="425"/>
        <w:rPr>
          <w:rFonts w:ascii="Times New Roman" w:cs="Times New Roman"/>
          <w:lang w:val="en-US"/>
        </w:rPr>
      </w:pPr>
      <w:r w:rsidRPr="00FA467F">
        <w:rPr>
          <w:rFonts w:ascii="Times New Roman" w:cs="Times New Roman"/>
          <w:lang w:val="en-US"/>
        </w:rPr>
        <w:t xml:space="preserve">Suzuki, </w:t>
      </w:r>
      <w:proofErr w:type="spellStart"/>
      <w:r w:rsidRPr="00FA467F">
        <w:rPr>
          <w:rFonts w:ascii="Times New Roman" w:cs="Times New Roman"/>
          <w:lang w:val="en-US"/>
        </w:rPr>
        <w:t>Mihoko</w:t>
      </w:r>
      <w:proofErr w:type="spellEnd"/>
      <w:r w:rsidRPr="00FA467F">
        <w:rPr>
          <w:rFonts w:ascii="Times New Roman" w:cs="Times New Roman"/>
          <w:lang w:val="en-US"/>
        </w:rPr>
        <w:t>.</w:t>
      </w:r>
      <w:r w:rsidRPr="00FA467F">
        <w:rPr>
          <w:rFonts w:ascii="Times New Roman" w:cs="Times New Roman"/>
          <w:i/>
          <w:iCs/>
          <w:lang w:val="en-US"/>
        </w:rPr>
        <w:t xml:space="preserve"> Subordinate Subjects: Gender, the Political Nation, and Literary Form in </w:t>
      </w:r>
      <w:proofErr w:type="spellStart"/>
      <w:r w:rsidRPr="00FA467F">
        <w:rPr>
          <w:rFonts w:ascii="Times New Roman" w:cs="Times New Roman"/>
          <w:i/>
          <w:iCs/>
          <w:lang w:val="en-US"/>
        </w:rPr>
        <w:t>Englnad</w:t>
      </w:r>
      <w:proofErr w:type="spellEnd"/>
      <w:r w:rsidRPr="00FA467F">
        <w:rPr>
          <w:rFonts w:ascii="Times New Roman" w:cs="Times New Roman"/>
          <w:i/>
          <w:iCs/>
          <w:lang w:val="en-US"/>
        </w:rPr>
        <w:t>, 1588–1688</w:t>
      </w:r>
      <w:r w:rsidRPr="00FA467F">
        <w:rPr>
          <w:rFonts w:ascii="Times New Roman" w:cs="Times New Roman"/>
          <w:lang w:val="en-US"/>
        </w:rPr>
        <w:t xml:space="preserve">. </w:t>
      </w:r>
      <w:proofErr w:type="spellStart"/>
      <w:r w:rsidRPr="00AB2C03">
        <w:rPr>
          <w:rFonts w:ascii="Times New Roman" w:cs="Times New Roman"/>
          <w:lang w:val="en-US"/>
        </w:rPr>
        <w:t>Aldershot</w:t>
      </w:r>
      <w:proofErr w:type="spellEnd"/>
      <w:r w:rsidRPr="00AB2C03">
        <w:rPr>
          <w:rFonts w:ascii="Times New Roman" w:cs="Times New Roman"/>
          <w:lang w:val="en-US"/>
        </w:rPr>
        <w:t>: Ashgate, 2003.</w:t>
      </w:r>
    </w:p>
    <w:p w14:paraId="61DB6C03" w14:textId="13887C2B" w:rsidR="00FA467F" w:rsidRDefault="00FA467F" w:rsidP="00FA467F">
      <w:pPr>
        <w:spacing w:line="260" w:lineRule="exact"/>
        <w:ind w:leftChars="-1" w:left="423" w:hangingChars="236" w:hanging="425"/>
        <w:jc w:val="both"/>
        <w:rPr>
          <w:rFonts w:ascii="Times New Roman" w:cs="Times New Roman"/>
          <w:sz w:val="18"/>
          <w:szCs w:val="18"/>
        </w:rPr>
      </w:pPr>
      <w:r w:rsidRPr="00FA467F">
        <w:rPr>
          <w:rFonts w:ascii="Times New Roman" w:cs="Times New Roman"/>
          <w:sz w:val="18"/>
          <w:szCs w:val="18"/>
        </w:rPr>
        <w:t xml:space="preserve">Womack, Peter. </w:t>
      </w:r>
      <w:r w:rsidRPr="00FA467F">
        <w:rPr>
          <w:rFonts w:ascii="Times New Roman" w:cs="Times New Roman"/>
          <w:i/>
          <w:iCs/>
          <w:sz w:val="18"/>
          <w:szCs w:val="18"/>
        </w:rPr>
        <w:t>Ben Jonson</w:t>
      </w:r>
      <w:r w:rsidRPr="00FA467F">
        <w:rPr>
          <w:rFonts w:ascii="Times New Roman" w:cs="Times New Roman"/>
          <w:sz w:val="18"/>
          <w:szCs w:val="18"/>
        </w:rPr>
        <w:t>. Oxford: Blackwell, 1986.</w:t>
      </w:r>
    </w:p>
    <w:p w14:paraId="76102C13" w14:textId="6577C66B" w:rsidR="00C723BA" w:rsidRDefault="00C723BA" w:rsidP="00FA467F">
      <w:pPr>
        <w:spacing w:line="260" w:lineRule="exact"/>
        <w:ind w:leftChars="-1" w:left="423" w:hangingChars="236" w:hanging="425"/>
        <w:jc w:val="both"/>
        <w:rPr>
          <w:rFonts w:ascii="Times New Roman" w:cs="Times New Roman"/>
          <w:sz w:val="18"/>
          <w:szCs w:val="18"/>
        </w:rPr>
      </w:pPr>
    </w:p>
    <w:p w14:paraId="3F03D7E7" w14:textId="117E9B60" w:rsidR="00C723BA" w:rsidRDefault="00C723BA" w:rsidP="00FA467F">
      <w:pPr>
        <w:spacing w:line="260" w:lineRule="exact"/>
        <w:ind w:leftChars="-1" w:left="423" w:hangingChars="236" w:hanging="425"/>
        <w:jc w:val="both"/>
        <w:rPr>
          <w:rFonts w:ascii="Times New Roman" w:cs="Times New Roman"/>
          <w:sz w:val="18"/>
          <w:szCs w:val="18"/>
        </w:rPr>
      </w:pPr>
    </w:p>
    <w:p w14:paraId="411B7F47" w14:textId="62D4812B" w:rsidR="00C723BA" w:rsidRDefault="00C723BA" w:rsidP="00C723BA">
      <w:pPr>
        <w:spacing w:line="260" w:lineRule="exact"/>
        <w:ind w:leftChars="-1" w:left="415" w:hangingChars="236" w:hanging="417"/>
        <w:jc w:val="right"/>
        <w:rPr>
          <w:rFonts w:ascii="Times New Roman" w:cs="Times New Roman"/>
          <w:b/>
          <w:sz w:val="18"/>
          <w:szCs w:val="18"/>
        </w:rPr>
      </w:pPr>
      <w:r w:rsidRPr="00C723BA">
        <w:rPr>
          <w:rFonts w:ascii="Times New Roman" w:cs="Times New Roman"/>
          <w:b/>
          <w:sz w:val="18"/>
          <w:szCs w:val="18"/>
        </w:rPr>
        <w:t xml:space="preserve">A template </w:t>
      </w:r>
      <w:r w:rsidR="00257AFB">
        <w:rPr>
          <w:rFonts w:ascii="Times New Roman" w:cs="Times New Roman"/>
          <w:b/>
          <w:sz w:val="18"/>
          <w:szCs w:val="18"/>
        </w:rPr>
        <w:t>for</w:t>
      </w:r>
      <w:r w:rsidRPr="00C723BA">
        <w:rPr>
          <w:rFonts w:ascii="Times New Roman" w:cs="Times New Roman"/>
          <w:b/>
          <w:sz w:val="18"/>
          <w:szCs w:val="18"/>
        </w:rPr>
        <w:t xml:space="preserve"> articles in Japanese follows.</w:t>
      </w:r>
    </w:p>
    <w:p w14:paraId="2CC8BD5F" w14:textId="2C15B95C" w:rsidR="007F5068" w:rsidRDefault="007F5068">
      <w:pPr>
        <w:rPr>
          <w:rFonts w:ascii="Times New Roman" w:cs="Times New Roman"/>
          <w:b/>
          <w:sz w:val="18"/>
          <w:szCs w:val="18"/>
        </w:rPr>
      </w:pPr>
      <w:r>
        <w:rPr>
          <w:rFonts w:ascii="Times New Roman" w:cs="Times New Roman"/>
          <w:b/>
          <w:sz w:val="18"/>
          <w:szCs w:val="18"/>
        </w:rPr>
        <w:br w:type="page"/>
      </w:r>
    </w:p>
    <w:p w14:paraId="010F44B4" w14:textId="26EA1C28" w:rsidR="007F5068" w:rsidRPr="001F36B0" w:rsidRDefault="001F36B0" w:rsidP="007F5068">
      <w:pPr>
        <w:widowControl w:val="0"/>
        <w:suppressAutoHyphens/>
        <w:autoSpaceDE w:val="0"/>
        <w:autoSpaceDN w:val="0"/>
        <w:adjustRightInd w:val="0"/>
        <w:spacing w:line="260" w:lineRule="exact"/>
        <w:ind w:left="340"/>
        <w:jc w:val="both"/>
        <w:textAlignment w:val="center"/>
        <w:rPr>
          <w:rFonts w:ascii="ＭＳ 明朝" w:eastAsia="ＭＳ 明朝" w:hAnsiTheme="minorHAnsi" w:cs="ＭＳ 明朝"/>
          <w:color w:val="FF0000"/>
          <w:sz w:val="21"/>
          <w:szCs w:val="21"/>
          <w:lang w:val="ja-JP"/>
        </w:rPr>
      </w:pPr>
      <w:r>
        <w:rPr>
          <w:rFonts w:ascii="ＭＳ 明朝" w:eastAsia="ＭＳ 明朝" w:hAnsiTheme="minorHAnsi" w:cs="ＭＳ 明朝" w:hint="eastAsia"/>
          <w:color w:val="FF0000"/>
          <w:sz w:val="21"/>
          <w:szCs w:val="21"/>
          <w:lang w:val="ja-JP"/>
        </w:rPr>
        <w:lastRenderedPageBreak/>
        <w:t>フォントはMS明朝または同等の明朝体フォントを使用。</w:t>
      </w:r>
    </w:p>
    <w:p w14:paraId="1D7CCBDB" w14:textId="29B788FE" w:rsidR="007F5068" w:rsidRPr="007F5068" w:rsidRDefault="007F5068" w:rsidP="007D74A2">
      <w:pPr>
        <w:widowControl w:val="0"/>
        <w:suppressAutoHyphens/>
        <w:autoSpaceDE w:val="0"/>
        <w:autoSpaceDN w:val="0"/>
        <w:adjustRightInd w:val="0"/>
        <w:spacing w:line="340" w:lineRule="exact"/>
        <w:ind w:left="340"/>
        <w:jc w:val="center"/>
        <w:textAlignment w:val="center"/>
        <w:rPr>
          <w:rFonts w:ascii="ＭＳ 明朝" w:eastAsia="ＭＳ 明朝" w:hAnsiTheme="minorHAnsi" w:cs="ＭＳ 明朝"/>
          <w:color w:val="000000"/>
          <w:sz w:val="28"/>
          <w:szCs w:val="28"/>
          <w:lang w:val="ja-JP"/>
        </w:rPr>
      </w:pPr>
      <w:r w:rsidRPr="007F5068">
        <w:rPr>
          <w:rFonts w:ascii="ＭＳ 明朝" w:eastAsia="ＭＳ 明朝" w:hAnsiTheme="minorHAnsi" w:cs="ＭＳ 明朝" w:hint="eastAsia"/>
          <w:color w:val="000000"/>
          <w:sz w:val="28"/>
          <w:szCs w:val="28"/>
          <w:lang w:val="ja-JP"/>
        </w:rPr>
        <w:t>ジョンソン劇の「かたち」とレヴェルズ</w:t>
      </w:r>
    </w:p>
    <w:p w14:paraId="57A55E55" w14:textId="77777777" w:rsidR="007F5068" w:rsidRPr="007F5068" w:rsidRDefault="007F5068" w:rsidP="007D74A2">
      <w:pPr>
        <w:widowControl w:val="0"/>
        <w:suppressAutoHyphens/>
        <w:autoSpaceDE w:val="0"/>
        <w:autoSpaceDN w:val="0"/>
        <w:adjustRightInd w:val="0"/>
        <w:spacing w:line="340" w:lineRule="exact"/>
        <w:ind w:left="340"/>
        <w:jc w:val="center"/>
        <w:textAlignment w:val="center"/>
        <w:rPr>
          <w:rFonts w:ascii="ＭＳ 明朝" w:eastAsia="ＭＳ 明朝" w:hAnsiTheme="minorHAnsi" w:cs="ＭＳ 明朝"/>
          <w:color w:val="000000"/>
          <w:spacing w:val="-6"/>
          <w:sz w:val="28"/>
          <w:szCs w:val="28"/>
          <w:lang w:val="ja-JP"/>
        </w:rPr>
      </w:pPr>
      <w:commentRangeStart w:id="4"/>
      <w:r w:rsidRPr="007F5068">
        <w:rPr>
          <w:rFonts w:ascii="ＭＳ 明朝" w:eastAsia="ＭＳ 明朝" w:hAnsiTheme="minorHAnsi" w:cs="ＭＳ 明朝" w:hint="eastAsia"/>
          <w:color w:val="000000"/>
          <w:w w:val="200"/>
          <w:sz w:val="28"/>
          <w:szCs w:val="28"/>
          <w:lang w:val="ja-JP"/>
        </w:rPr>
        <w:t>―</w:t>
      </w:r>
      <w:commentRangeEnd w:id="4"/>
      <w:r>
        <w:rPr>
          <w:rStyle w:val="a6"/>
        </w:rPr>
        <w:commentReference w:id="4"/>
      </w:r>
      <w:r w:rsidRPr="007F5068">
        <w:rPr>
          <w:rFonts w:ascii="ＭＳ 明朝" w:eastAsia="ＭＳ 明朝" w:hAnsiTheme="minorHAnsi" w:cs="ＭＳ 明朝" w:hint="eastAsia"/>
          <w:color w:val="000000"/>
          <w:sz w:val="28"/>
          <w:szCs w:val="28"/>
          <w:lang w:val="ja-JP"/>
        </w:rPr>
        <w:t>『ヒューマー抜け』の場合</w:t>
      </w:r>
      <w:r w:rsidRPr="007F5068">
        <w:rPr>
          <w:rFonts w:ascii="ＭＳ 明朝" w:eastAsia="ＭＳ 明朝" w:hAnsiTheme="minorHAnsi" w:cs="ＭＳ 明朝" w:hint="eastAsia"/>
          <w:color w:val="000000"/>
          <w:w w:val="200"/>
          <w:sz w:val="28"/>
          <w:szCs w:val="28"/>
          <w:lang w:val="ja-JP"/>
        </w:rPr>
        <w:t>―</w:t>
      </w:r>
    </w:p>
    <w:p w14:paraId="7E20D18B" w14:textId="77777777" w:rsidR="007F5068" w:rsidRPr="007F5068" w:rsidRDefault="007F5068" w:rsidP="007F5068">
      <w:pPr>
        <w:widowControl w:val="0"/>
        <w:suppressAutoHyphens/>
        <w:autoSpaceDE w:val="0"/>
        <w:autoSpaceDN w:val="0"/>
        <w:adjustRightInd w:val="0"/>
        <w:spacing w:line="260" w:lineRule="exact"/>
        <w:ind w:left="340"/>
        <w:jc w:val="both"/>
        <w:textAlignment w:val="center"/>
        <w:rPr>
          <w:rFonts w:ascii="ＭＳ 明朝" w:eastAsia="ＭＳ 明朝" w:hAnsiTheme="minorHAnsi" w:cs="ＭＳ 明朝"/>
          <w:color w:val="000000"/>
          <w:sz w:val="21"/>
          <w:szCs w:val="21"/>
          <w:lang w:val="ja-JP"/>
        </w:rPr>
      </w:pPr>
    </w:p>
    <w:p w14:paraId="4C13CC90"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hint="eastAsia"/>
          <w:color w:val="00FFFF"/>
          <w:sz w:val="21"/>
          <w:szCs w:val="21"/>
          <w:lang w:val="ja-JP"/>
        </w:rPr>
        <w:t>１行あける</w:t>
      </w:r>
    </w:p>
    <w:p w14:paraId="2E9B8EF3" w14:textId="77777777" w:rsidR="007F5068" w:rsidRPr="007F5068" w:rsidRDefault="007F5068" w:rsidP="007F5068">
      <w:pPr>
        <w:widowControl w:val="0"/>
        <w:autoSpaceDE w:val="0"/>
        <w:autoSpaceDN w:val="0"/>
        <w:adjustRightInd w:val="0"/>
        <w:spacing w:line="260" w:lineRule="exact"/>
        <w:jc w:val="right"/>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hint="eastAsia"/>
          <w:color w:val="000000"/>
          <w:sz w:val="21"/>
          <w:szCs w:val="21"/>
          <w:lang w:val="ja-JP"/>
        </w:rPr>
        <w:t>原　英一</w:t>
      </w:r>
    </w:p>
    <w:p w14:paraId="20C7C391"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FFFF"/>
          <w:sz w:val="21"/>
          <w:szCs w:val="21"/>
          <w:lang w:val="ja-JP"/>
        </w:rPr>
      </w:pPr>
      <w:r w:rsidRPr="007F5068">
        <w:rPr>
          <w:rFonts w:ascii="ＭＳ 明朝" w:eastAsia="ＭＳ 明朝" w:hAnsiTheme="minorHAnsi" w:cs="ＭＳ 明朝" w:hint="eastAsia"/>
          <w:color w:val="00FFFF"/>
          <w:sz w:val="21"/>
          <w:szCs w:val="21"/>
          <w:lang w:val="ja-JP"/>
        </w:rPr>
        <w:t>２行あける</w:t>
      </w:r>
    </w:p>
    <w:p w14:paraId="2AA64980"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0000"/>
          <w:sz w:val="21"/>
          <w:szCs w:val="21"/>
          <w:lang w:val="ja-JP"/>
        </w:rPr>
      </w:pPr>
    </w:p>
    <w:p w14:paraId="485E7357"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0000"/>
          <w:sz w:val="21"/>
          <w:szCs w:val="21"/>
          <w:lang w:val="ja-JP"/>
        </w:rPr>
      </w:pPr>
      <w:commentRangeStart w:id="5"/>
      <w:r w:rsidRPr="007F5068">
        <w:rPr>
          <w:rFonts w:ascii="ＭＳ ゴシック" w:eastAsia="ＭＳ ゴシック" w:hAnsiTheme="minorHAnsi" w:cs="ＭＳ ゴシック" w:hint="eastAsia"/>
          <w:color w:val="000000"/>
          <w:sz w:val="21"/>
          <w:szCs w:val="21"/>
          <w:lang w:val="ja-JP"/>
        </w:rPr>
        <w:t>１　ベン・ジョンソンの二面性</w:t>
      </w:r>
      <w:commentRangeEnd w:id="5"/>
      <w:r w:rsidR="00801D84">
        <w:rPr>
          <w:rStyle w:val="a6"/>
        </w:rPr>
        <w:commentReference w:id="5"/>
      </w:r>
    </w:p>
    <w:p w14:paraId="6A7BA127"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hint="eastAsia"/>
          <w:color w:val="000000"/>
          <w:sz w:val="21"/>
          <w:szCs w:val="21"/>
          <w:lang w:val="ja-JP"/>
        </w:rPr>
        <w:t xml:space="preserve">　かつてテリー・イーグルトンは、ピーター・ウォマックによるベン・ジョンソン論に寄せた序文で、この劇作家の作品に特徴的に見られる「二重性ないし矛盾」を指摘した。ジョンソンは、一面では、「見事に、学識を持ち、賢明で、権威があり、ネオクラシカルな、まさに『正統』保守派的ヒューマニスト芸術</w:t>
      </w:r>
      <w:r w:rsidRPr="007F5068">
        <w:rPr>
          <w:rFonts w:ascii="ＭＳ 明朝" w:eastAsia="ＭＳ 明朝" w:hAnsiTheme="minorHAnsi" w:cs="ＭＳ 明朝"/>
          <w:color w:val="000000"/>
          <w:sz w:val="21"/>
          <w:szCs w:val="21"/>
          <w:lang w:val="ja-JP"/>
        </w:rPr>
        <w:t>(</w:t>
      </w:r>
      <w:commentRangeStart w:id="6"/>
      <w:r w:rsidRPr="007F5068">
        <w:rPr>
          <w:rFonts w:ascii="Times New Roman" w:eastAsia="ＭＳ 明朝" w:hAnsi="Times New Roman" w:cs="Times New Roman"/>
          <w:color w:val="000000"/>
          <w:sz w:val="21"/>
          <w:szCs w:val="21"/>
          <w:lang w:val="ja-JP"/>
        </w:rPr>
        <w:t>‘high’ conservative humanist art</w:t>
      </w:r>
      <w:commentRangeEnd w:id="6"/>
      <w:r w:rsidR="00493E41">
        <w:rPr>
          <w:rStyle w:val="a6"/>
        </w:rPr>
        <w:commentReference w:id="6"/>
      </w:r>
      <w:r w:rsidRPr="007F5068">
        <w:rPr>
          <w:rFonts w:ascii="ＭＳ 明朝" w:eastAsia="ＭＳ 明朝" w:hAnsiTheme="minorHAnsi" w:cs="ＭＳ 明朝"/>
          <w:color w:val="000000"/>
          <w:sz w:val="21"/>
          <w:szCs w:val="21"/>
          <w:lang w:val="ja-JP"/>
        </w:rPr>
        <w:t>)</w:t>
      </w:r>
      <w:r w:rsidRPr="007F5068">
        <w:rPr>
          <w:rFonts w:ascii="ＭＳ 明朝" w:eastAsia="ＭＳ 明朝" w:hAnsiTheme="minorHAnsi" w:cs="ＭＳ 明朝" w:hint="eastAsia"/>
          <w:color w:val="000000"/>
          <w:sz w:val="21"/>
          <w:szCs w:val="21"/>
          <w:lang w:val="ja-JP"/>
        </w:rPr>
        <w:t>の典型」でありながら、その一方で、「魅力的に土臭く騒がしく、形而上的なてらいも、こわばった形式主義</w:t>
      </w:r>
      <w:r w:rsidRPr="007F5068">
        <w:rPr>
          <w:rFonts w:ascii="Times New Roman" w:eastAsia="ＭＳ 明朝" w:hAnsi="Times New Roman" w:cs="Times New Roman"/>
          <w:color w:val="000000"/>
          <w:sz w:val="21"/>
          <w:szCs w:val="21"/>
          <w:lang w:val="ja-JP"/>
        </w:rPr>
        <w:t>も一蹴してしまうような、頑健な『イギリス的』ヴァイタリティ</w:t>
      </w:r>
      <w:r w:rsidRPr="007F5068">
        <w:rPr>
          <w:rFonts w:ascii="Times New Roman" w:eastAsia="ＭＳ 明朝" w:hAnsi="Times New Roman" w:cs="Times New Roman"/>
          <w:color w:val="000000"/>
          <w:sz w:val="21"/>
          <w:szCs w:val="21"/>
          <w:lang w:val="ja-JP"/>
        </w:rPr>
        <w:t>(a robust ‘English’ vitality)</w:t>
      </w:r>
      <w:r w:rsidRPr="007F5068">
        <w:rPr>
          <w:rFonts w:ascii="Times New Roman" w:eastAsia="ＭＳ 明朝" w:hAnsi="Times New Roman" w:cs="Times New Roman"/>
          <w:color w:val="000000"/>
          <w:sz w:val="21"/>
          <w:szCs w:val="21"/>
          <w:lang w:val="ja-JP"/>
        </w:rPr>
        <w:t>に満ちている」（</w:t>
      </w:r>
      <w:r w:rsidRPr="007F5068">
        <w:rPr>
          <w:rFonts w:ascii="Times New Roman" w:eastAsia="ＭＳ 明朝" w:hAnsi="Times New Roman" w:cs="Times New Roman"/>
          <w:color w:val="000000"/>
          <w:sz w:val="21"/>
          <w:szCs w:val="21"/>
          <w:lang w:val="ja-JP"/>
        </w:rPr>
        <w:t>Eagleton vi</w:t>
      </w:r>
      <w:r w:rsidRPr="007F5068">
        <w:rPr>
          <w:rFonts w:ascii="Times New Roman" w:eastAsia="ＭＳ 明朝" w:hAnsi="Times New Roman" w:cs="Times New Roman"/>
          <w:color w:val="000000"/>
          <w:sz w:val="21"/>
          <w:szCs w:val="21"/>
          <w:lang w:val="ja-JP"/>
        </w:rPr>
        <w:t>）。ジョンソンのこのような相矛盾する二面</w:t>
      </w:r>
      <w:r w:rsidRPr="007F5068">
        <w:rPr>
          <w:rFonts w:ascii="ＭＳ 明朝" w:eastAsia="ＭＳ 明朝" w:hAnsiTheme="minorHAnsi" w:cs="ＭＳ 明朝" w:hint="eastAsia"/>
          <w:color w:val="000000"/>
          <w:sz w:val="21"/>
          <w:szCs w:val="21"/>
          <w:lang w:val="ja-JP"/>
        </w:rPr>
        <w:t>性に注目したウォマックは、ミハイル・バフチンの対話理論を援用して、カーニヴァル的ジョンソン解釈の先鞭をつけたのであった。ジョンソンの多くの芝居は、カーニヴァル的構造をその中心に備えている。</w:t>
      </w:r>
    </w:p>
    <w:p w14:paraId="23E23920"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hint="eastAsia"/>
          <w:color w:val="00FFFF"/>
          <w:sz w:val="21"/>
          <w:szCs w:val="21"/>
          <w:lang w:val="ja-JP"/>
        </w:rPr>
        <w:t>１行あける</w:t>
      </w:r>
    </w:p>
    <w:p w14:paraId="38B63FF1" w14:textId="77777777" w:rsidR="007F5068" w:rsidRPr="007F5068" w:rsidRDefault="007F5068" w:rsidP="007F5068">
      <w:pPr>
        <w:widowControl w:val="0"/>
        <w:autoSpaceDE w:val="0"/>
        <w:autoSpaceDN w:val="0"/>
        <w:adjustRightInd w:val="0"/>
        <w:spacing w:line="260" w:lineRule="exact"/>
        <w:ind w:left="567"/>
        <w:jc w:val="both"/>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hint="eastAsia"/>
          <w:color w:val="000000"/>
          <w:sz w:val="21"/>
          <w:szCs w:val="21"/>
          <w:lang w:val="ja-JP"/>
        </w:rPr>
        <w:t>第一には、ジョンソンが「法学院レヴェルズ」、とくにミドル･テンプルのそれから意識的に借用をしたことであり、第二に、ジョンソンは法律家や法学生と十分によく知り合っていて、彼らのエンタテインメントとその形成に関わる類いのウィットを共有していたということである。</w:t>
      </w:r>
      <w:r w:rsidRPr="007F5068">
        <w:rPr>
          <w:rFonts w:ascii="ＭＳ 明朝" w:eastAsia="ＭＳ 明朝" w:hAnsiTheme="minorHAnsi" w:cs="ＭＳ 明朝"/>
          <w:color w:val="000000"/>
          <w:sz w:val="21"/>
          <w:szCs w:val="21"/>
          <w:lang w:val="ja-JP"/>
        </w:rPr>
        <w:t xml:space="preserve">                                                                                          </w:t>
      </w:r>
    </w:p>
    <w:p w14:paraId="42BFC6AF" w14:textId="77777777" w:rsidR="007F5068" w:rsidRPr="007F5068" w:rsidRDefault="007F5068" w:rsidP="007F5068">
      <w:pPr>
        <w:widowControl w:val="0"/>
        <w:autoSpaceDE w:val="0"/>
        <w:autoSpaceDN w:val="0"/>
        <w:adjustRightInd w:val="0"/>
        <w:spacing w:line="260" w:lineRule="exact"/>
        <w:ind w:left="567"/>
        <w:jc w:val="right"/>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color w:val="000000"/>
          <w:sz w:val="21"/>
          <w:szCs w:val="21"/>
          <w:lang w:val="ja-JP"/>
        </w:rPr>
        <w:t>(</w:t>
      </w:r>
      <w:r w:rsidRPr="007F5068">
        <w:rPr>
          <w:rFonts w:ascii="Times New Roman" w:eastAsia="ＭＳ 明朝" w:hAnsi="Times New Roman" w:cs="Times New Roman"/>
          <w:color w:val="000000"/>
          <w:sz w:val="21"/>
          <w:szCs w:val="21"/>
          <w:lang w:val="ja-JP"/>
        </w:rPr>
        <w:t>Ostovich</w:t>
      </w:r>
      <w:r w:rsidRPr="007F5068">
        <w:rPr>
          <w:rFonts w:ascii="ＭＳ 明朝" w:eastAsia="ＭＳ 明朝" w:hAnsiTheme="minorHAnsi" w:cs="ＭＳ 明朝"/>
          <w:color w:val="000000"/>
          <w:sz w:val="21"/>
          <w:szCs w:val="21"/>
          <w:lang w:val="ja-JP"/>
        </w:rPr>
        <w:t xml:space="preserve"> </w:t>
      </w:r>
      <w:r w:rsidRPr="007F5068">
        <w:rPr>
          <w:rFonts w:ascii="ＭＳ 明朝" w:eastAsia="ＭＳ 明朝" w:hAnsiTheme="minorHAnsi" w:cs="ＭＳ 明朝"/>
          <w:smallCaps/>
          <w:color w:val="000000"/>
          <w:sz w:val="21"/>
          <w:szCs w:val="21"/>
          <w:lang w:val="ja-JP"/>
        </w:rPr>
        <w:t>28</w:t>
      </w:r>
      <w:r w:rsidRPr="007F5068">
        <w:rPr>
          <w:rFonts w:ascii="ＭＳ 明朝" w:eastAsia="ＭＳ 明朝" w:hAnsiTheme="minorHAnsi" w:cs="ＭＳ 明朝"/>
          <w:color w:val="000000"/>
          <w:sz w:val="21"/>
          <w:szCs w:val="21"/>
          <w:lang w:val="ja-JP"/>
        </w:rPr>
        <w:t>)</w:t>
      </w:r>
    </w:p>
    <w:p w14:paraId="52360203" w14:textId="77777777" w:rsidR="007F5068" w:rsidRPr="007F5068" w:rsidRDefault="007F5068" w:rsidP="007F5068">
      <w:pPr>
        <w:widowControl w:val="0"/>
        <w:autoSpaceDE w:val="0"/>
        <w:autoSpaceDN w:val="0"/>
        <w:adjustRightInd w:val="0"/>
        <w:spacing w:line="260" w:lineRule="exact"/>
        <w:jc w:val="both"/>
        <w:textAlignment w:val="center"/>
        <w:rPr>
          <w:rFonts w:ascii="ＭＳ 明朝" w:eastAsia="ＭＳ 明朝" w:hAnsiTheme="minorHAnsi" w:cs="ＭＳ 明朝"/>
          <w:color w:val="000000"/>
          <w:sz w:val="21"/>
          <w:szCs w:val="21"/>
          <w:lang w:val="ja-JP"/>
        </w:rPr>
      </w:pPr>
      <w:r w:rsidRPr="007F5068">
        <w:rPr>
          <w:rFonts w:ascii="ＭＳ 明朝" w:eastAsia="ＭＳ 明朝" w:hAnsiTheme="minorHAnsi" w:cs="ＭＳ 明朝" w:hint="eastAsia"/>
          <w:color w:val="00FFFF"/>
          <w:sz w:val="21"/>
          <w:szCs w:val="21"/>
          <w:lang w:val="ja-JP"/>
        </w:rPr>
        <w:t>１行あける</w:t>
      </w:r>
    </w:p>
    <w:p w14:paraId="5874BBB6" w14:textId="70B043AB" w:rsidR="007F5068" w:rsidRPr="00C723BA" w:rsidRDefault="007F5068" w:rsidP="007F5068">
      <w:pPr>
        <w:widowControl w:val="0"/>
        <w:autoSpaceDE w:val="0"/>
        <w:autoSpaceDN w:val="0"/>
        <w:adjustRightInd w:val="0"/>
        <w:spacing w:line="260" w:lineRule="exact"/>
        <w:jc w:val="both"/>
        <w:textAlignment w:val="center"/>
        <w:rPr>
          <w:rFonts w:ascii="Times New Roman" w:hAnsi="Times New Roman" w:cs="Times New Roman"/>
          <w:b/>
          <w:sz w:val="18"/>
          <w:szCs w:val="18"/>
        </w:rPr>
      </w:pPr>
      <w:r w:rsidRPr="007F5068">
        <w:rPr>
          <w:rFonts w:ascii="ＭＳ 明朝" w:eastAsia="ＭＳ 明朝" w:hAnsiTheme="minorHAnsi" w:cs="ＭＳ 明朝" w:hint="eastAsia"/>
          <w:color w:val="000000"/>
          <w:sz w:val="21"/>
          <w:szCs w:val="21"/>
          <w:lang w:val="ja-JP"/>
        </w:rPr>
        <w:t>ジョンソンの多くの芝居は、カーニヴァル的構造をその中心に備えている。たとえば、『錬金術師』</w:t>
      </w:r>
      <w:r w:rsidRPr="007F5068">
        <w:rPr>
          <w:rFonts w:ascii="ＭＳ 明朝" w:eastAsia="ＭＳ 明朝" w:hAnsiTheme="minorHAnsi" w:cs="ＭＳ 明朝"/>
          <w:color w:val="000000"/>
          <w:sz w:val="21"/>
          <w:szCs w:val="21"/>
          <w:lang w:val="ja-JP"/>
        </w:rPr>
        <w:t>(1610)</w:t>
      </w:r>
      <w:r w:rsidRPr="007F5068">
        <w:rPr>
          <w:rFonts w:ascii="ＭＳ 明朝" w:eastAsia="ＭＳ 明朝" w:hAnsiTheme="minorHAnsi" w:cs="ＭＳ 明朝" w:hint="eastAsia"/>
          <w:color w:val="000000"/>
          <w:sz w:val="21"/>
          <w:szCs w:val="21"/>
          <w:lang w:val="ja-JP"/>
        </w:rPr>
        <w:t>では、主人ラヴウィットの留守中に執事（すなわち召使い）</w:t>
      </w:r>
    </w:p>
    <w:sectPr w:rsidR="007F5068" w:rsidRPr="00C723BA" w:rsidSect="008B4D1D">
      <w:headerReference w:type="default" r:id="rId9"/>
      <w:footerReference w:type="even" r:id="rId10"/>
      <w:footerReference w:type="default" r:id="rId11"/>
      <w:pgSz w:w="8380" w:h="11900"/>
      <w:pgMar w:top="1418"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原 英一" w:date="2019-01-29T06:12:00Z" w:initials="原">
    <w:p w14:paraId="222865CA" w14:textId="77777777" w:rsidR="008B4D1D" w:rsidRDefault="008B4D1D">
      <w:pPr>
        <w:pStyle w:val="a7"/>
      </w:pPr>
      <w:r>
        <w:rPr>
          <w:rStyle w:val="a6"/>
        </w:rPr>
        <w:annotationRef/>
      </w:r>
      <w:r>
        <w:t>The title of your article should preferably be aligned center</w:t>
      </w:r>
      <w:r w:rsidR="00DC4910">
        <w:t>. If you have a subtitle, it should be placed in a new line</w:t>
      </w:r>
      <w:r w:rsidR="00490DD0">
        <w:t xml:space="preserve"> after a colon</w:t>
      </w:r>
      <w:r w:rsidR="00DC4910">
        <w:t>.</w:t>
      </w:r>
    </w:p>
    <w:p w14:paraId="3E12DD7D" w14:textId="6D6B1BA3" w:rsidR="00490DD0" w:rsidRDefault="00490DD0">
      <w:pPr>
        <w:pStyle w:val="a7"/>
      </w:pPr>
      <w:r>
        <w:rPr>
          <w:rFonts w:hint="eastAsia"/>
        </w:rPr>
        <w:t>英語論文では副題</w:t>
      </w:r>
      <w:r w:rsidR="00AB2C03">
        <w:rPr>
          <w:rFonts w:hint="eastAsia"/>
        </w:rPr>
        <w:t>の前</w:t>
      </w:r>
      <w:r>
        <w:rPr>
          <w:rFonts w:hint="eastAsia"/>
        </w:rPr>
        <w:t>にダッシュ（—）を使用しないでください。</w:t>
      </w:r>
    </w:p>
  </w:comment>
  <w:comment w:id="2" w:author="原 英一" w:date="2019-01-29T07:15:00Z" w:initials="原">
    <w:p w14:paraId="621BA32E" w14:textId="526C03F0" w:rsidR="00C723BA" w:rsidRPr="00BA4288" w:rsidRDefault="00FA467F">
      <w:pPr>
        <w:pStyle w:val="a7"/>
      </w:pPr>
      <w:r>
        <w:rPr>
          <w:rStyle w:val="a6"/>
        </w:rPr>
        <w:annotationRef/>
      </w:r>
      <w:r w:rsidR="00C723BA">
        <w:rPr>
          <w:rFonts w:hint="eastAsia"/>
        </w:rPr>
        <w:t>O</w:t>
      </w:r>
      <w:r w:rsidR="00C723BA">
        <w:t>r Bibliography, or References</w:t>
      </w:r>
    </w:p>
    <w:p w14:paraId="76A0AC50" w14:textId="21C6C90C" w:rsidR="00FA467F" w:rsidRDefault="00FA467F">
      <w:pPr>
        <w:pStyle w:val="a7"/>
      </w:pPr>
      <w:r>
        <w:t>Align center.</w:t>
      </w:r>
    </w:p>
    <w:p w14:paraId="5FF10E83" w14:textId="77777777" w:rsidR="00C723BA" w:rsidRDefault="00C723BA">
      <w:pPr>
        <w:pStyle w:val="a7"/>
      </w:pPr>
    </w:p>
    <w:p w14:paraId="4BA2CC2A" w14:textId="66A1957F" w:rsidR="00747AC3" w:rsidRPr="00C723BA" w:rsidRDefault="00C723BA">
      <w:pPr>
        <w:pStyle w:val="a7"/>
        <w:rPr>
          <w:color w:val="FF0000"/>
        </w:rPr>
      </w:pPr>
      <w:r w:rsidRPr="00C723BA">
        <w:rPr>
          <w:color w:val="FF0000"/>
        </w:rPr>
        <w:t>In listing reference works, c</w:t>
      </w:r>
      <w:r w:rsidR="00747AC3" w:rsidRPr="00C723BA">
        <w:rPr>
          <w:color w:val="FF0000"/>
        </w:rPr>
        <w:t>onform to the standard style of your field.</w:t>
      </w:r>
    </w:p>
  </w:comment>
  <w:comment w:id="3" w:author="原 英一" w:date="2019-01-29T07:15:00Z" w:initials="原">
    <w:p w14:paraId="693A01CA" w14:textId="624887A4" w:rsidR="00FA467F" w:rsidRDefault="00FA467F">
      <w:pPr>
        <w:pStyle w:val="a7"/>
      </w:pPr>
      <w:r>
        <w:rPr>
          <w:rStyle w:val="a6"/>
        </w:rPr>
        <w:annotationRef/>
      </w:r>
      <w:r w:rsidR="00747AC3">
        <w:rPr>
          <w:rFonts w:hint="eastAsia"/>
        </w:rPr>
        <w:t>I</w:t>
      </w:r>
      <w:r w:rsidR="00747AC3">
        <w:t xml:space="preserve">f you cannot enter </w:t>
      </w:r>
      <w:r w:rsidR="00C723BA">
        <w:t xml:space="preserve">an </w:t>
      </w:r>
      <w:proofErr w:type="spellStart"/>
      <w:r w:rsidR="00747AC3">
        <w:t>em</w:t>
      </w:r>
      <w:proofErr w:type="spellEnd"/>
      <w:r w:rsidR="00747AC3">
        <w:t xml:space="preserve"> dash (—), please copy and paste this.</w:t>
      </w:r>
      <w:r w:rsidR="00C723BA">
        <w:t xml:space="preserve"> Alternatively, use an </w:t>
      </w:r>
      <w:proofErr w:type="spellStart"/>
      <w:r w:rsidR="00C723BA">
        <w:t>en</w:t>
      </w:r>
      <w:proofErr w:type="spellEnd"/>
      <w:r w:rsidR="00C723BA">
        <w:t xml:space="preserve"> dash (–) or two hyphens (--).</w:t>
      </w:r>
    </w:p>
  </w:comment>
  <w:comment w:id="4" w:author="原 英一" w:date="2019-01-29T07:25:00Z" w:initials="原">
    <w:p w14:paraId="3E9722A0" w14:textId="77777777" w:rsidR="007F5068" w:rsidRDefault="007F5068">
      <w:pPr>
        <w:pStyle w:val="a7"/>
      </w:pPr>
      <w:r>
        <w:rPr>
          <w:rStyle w:val="a6"/>
        </w:rPr>
        <w:annotationRef/>
      </w:r>
      <w:r w:rsidR="007D74A2">
        <w:rPr>
          <w:rFonts w:hint="eastAsia"/>
        </w:rPr>
        <w:t>ダッシュではなくコロンも使用可。コロンの場合はメインタイトルの後に付けて、改行してください。</w:t>
      </w:r>
    </w:p>
    <w:p w14:paraId="0F2B7557" w14:textId="39CF4C50" w:rsidR="007D74A2" w:rsidRDefault="007D74A2">
      <w:pPr>
        <w:pStyle w:val="a7"/>
      </w:pPr>
      <w:r>
        <w:rPr>
          <w:rFonts w:hint="eastAsia"/>
        </w:rPr>
        <w:t>ダッシュは、可能ならば、横幅を</w:t>
      </w:r>
      <w:r>
        <w:rPr>
          <w:rFonts w:hint="eastAsia"/>
        </w:rPr>
        <w:t>2</w:t>
      </w:r>
      <w:r>
        <w:rPr>
          <w:rFonts w:hint="eastAsia"/>
        </w:rPr>
        <w:t>倍にしてください。できなければ、そのままで可。</w:t>
      </w:r>
    </w:p>
  </w:comment>
  <w:comment w:id="5" w:author="原英一" w:date="2019-01-29T10:08:00Z" w:initials="原英一">
    <w:p w14:paraId="0D37EFBE" w14:textId="6360B5AD" w:rsidR="00801D84" w:rsidRDefault="00801D84">
      <w:pPr>
        <w:pStyle w:val="a7"/>
      </w:pPr>
      <w:r>
        <w:rPr>
          <w:rStyle w:val="a6"/>
        </w:rPr>
        <w:annotationRef/>
      </w:r>
      <w:r>
        <w:rPr>
          <w:rFonts w:hint="eastAsia"/>
        </w:rPr>
        <w:t>小見出しは</w:t>
      </w:r>
      <w:r>
        <w:rPr>
          <w:rFonts w:hint="eastAsia"/>
        </w:rPr>
        <w:t>MS</w:t>
      </w:r>
      <w:r>
        <w:rPr>
          <w:rFonts w:hint="eastAsia"/>
        </w:rPr>
        <w:t>ゴシックにしてください。左寄せにするかセンタリングするかはご自由です。</w:t>
      </w:r>
    </w:p>
  </w:comment>
  <w:comment w:id="6" w:author="原 英一" w:date="2019-01-29T07:30:00Z" w:initials="原">
    <w:p w14:paraId="0265D93F" w14:textId="28C686AF" w:rsidR="00493E41" w:rsidRDefault="00493E41">
      <w:pPr>
        <w:pStyle w:val="a7"/>
      </w:pPr>
      <w:r>
        <w:rPr>
          <w:rStyle w:val="a6"/>
        </w:rPr>
        <w:annotationRef/>
      </w:r>
      <w:r>
        <w:rPr>
          <w:rFonts w:hint="eastAsia"/>
        </w:rPr>
        <w:t>英字の部分は</w:t>
      </w:r>
      <w:r>
        <w:t>Times New Roman</w:t>
      </w:r>
      <w:r>
        <w:rPr>
          <w:rFonts w:hint="eastAsia"/>
        </w:rPr>
        <w:t>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12DD7D" w15:done="0"/>
  <w15:commentEx w15:paraId="4BA2CC2A" w15:done="0"/>
  <w15:commentEx w15:paraId="693A01CA" w15:done="0"/>
  <w15:commentEx w15:paraId="0F2B7557" w15:done="0"/>
  <w15:commentEx w15:paraId="0D37EFBE" w15:done="0"/>
  <w15:commentEx w15:paraId="0265D9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2DD7D" w16cid:durableId="1FFA6D5A"/>
  <w16cid:commentId w16cid:paraId="4BA2CC2A" w16cid:durableId="1FFA7C02"/>
  <w16cid:commentId w16cid:paraId="693A01CA" w16cid:durableId="1FFA7C1F"/>
  <w16cid:commentId w16cid:paraId="0F2B7557" w16cid:durableId="1FFA7E7D"/>
  <w16cid:commentId w16cid:paraId="0D37EFBE" w16cid:durableId="1FFAA4B9"/>
  <w16cid:commentId w16cid:paraId="0265D93F" w16cid:durableId="1FFA7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2E9A" w14:textId="77777777" w:rsidR="000221C2" w:rsidRDefault="000221C2" w:rsidP="008B4D1D">
      <w:r>
        <w:separator/>
      </w:r>
    </w:p>
  </w:endnote>
  <w:endnote w:type="continuationSeparator" w:id="0">
    <w:p w14:paraId="078FF1D7" w14:textId="77777777" w:rsidR="000221C2" w:rsidRDefault="000221C2" w:rsidP="008B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ATC-*ryuR-KO+G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468041998"/>
      <w:docPartObj>
        <w:docPartGallery w:val="Page Numbers (Bottom of Page)"/>
        <w:docPartUnique/>
      </w:docPartObj>
    </w:sdtPr>
    <w:sdtEndPr>
      <w:rPr>
        <w:rStyle w:val="af4"/>
      </w:rPr>
    </w:sdtEndPr>
    <w:sdtContent>
      <w:p w14:paraId="2A513981" w14:textId="7059F22B" w:rsidR="00910686" w:rsidRDefault="00910686" w:rsidP="00013808">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1984D1E9" w14:textId="77777777" w:rsidR="00910686" w:rsidRDefault="0091068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3331" w14:textId="10F342E8" w:rsidR="00910686" w:rsidRDefault="00910686">
    <w:pPr>
      <w:pStyle w:val="af2"/>
    </w:pPr>
  </w:p>
  <w:p w14:paraId="27BAC3C5" w14:textId="680B6017" w:rsidR="00490DD0" w:rsidRDefault="00490DD0">
    <w:r>
      <w:rPr>
        <w:rFonts w:hint="eastAsia"/>
      </w:rPr>
      <w:t>D</w:t>
    </w:r>
    <w:r>
      <w:t>O NOT INSERT PAGE NUMBERS.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8F01" w14:textId="77777777" w:rsidR="000221C2" w:rsidRDefault="000221C2" w:rsidP="008B4D1D">
      <w:r>
        <w:separator/>
      </w:r>
    </w:p>
  </w:footnote>
  <w:footnote w:type="continuationSeparator" w:id="0">
    <w:p w14:paraId="6C7A019F" w14:textId="77777777" w:rsidR="000221C2" w:rsidRDefault="000221C2" w:rsidP="008B4D1D">
      <w:r>
        <w:continuationSeparator/>
      </w:r>
    </w:p>
  </w:footnote>
  <w:footnote w:id="1">
    <w:p w14:paraId="52756529" w14:textId="0C82BA5B" w:rsidR="00910686" w:rsidRDefault="00910686" w:rsidP="00910686">
      <w:pPr>
        <w:pStyle w:val="ad"/>
        <w:spacing w:line="220" w:lineRule="exact"/>
        <w:ind w:leftChars="1" w:left="140" w:hangingChars="86" w:hanging="138"/>
        <w:rPr>
          <w:rFonts w:ascii="Times New Roman" w:hAnsi="Times New Roman" w:cs="Times New Roman"/>
          <w:sz w:val="16"/>
          <w:szCs w:val="16"/>
        </w:rPr>
      </w:pPr>
      <w:r w:rsidRPr="00910686">
        <w:rPr>
          <w:rStyle w:val="af"/>
          <w:rFonts w:ascii="Times New Roman" w:hAnsi="Times New Roman" w:cs="Times New Roman"/>
          <w:sz w:val="16"/>
          <w:szCs w:val="16"/>
        </w:rPr>
        <w:footnoteRef/>
      </w:r>
      <w:r w:rsidRPr="00910686">
        <w:rPr>
          <w:rFonts w:ascii="Times New Roman" w:hAnsi="Times New Roman" w:cs="Times New Roman"/>
          <w:sz w:val="16"/>
          <w:szCs w:val="16"/>
        </w:rPr>
        <w:t xml:space="preserve"> Notes can be either footnotes or endnotes.</w:t>
      </w:r>
    </w:p>
    <w:p w14:paraId="46974AF3" w14:textId="77777777" w:rsidR="009A7347" w:rsidRDefault="00910686" w:rsidP="00910686">
      <w:pPr>
        <w:pStyle w:val="ad"/>
        <w:spacing w:line="220" w:lineRule="exact"/>
        <w:ind w:leftChars="58" w:left="139"/>
        <w:rPr>
          <w:rFonts w:ascii="Times New Roman" w:hAnsi="Times New Roman" w:cs="Times New Roman"/>
          <w:sz w:val="16"/>
          <w:szCs w:val="16"/>
        </w:rPr>
      </w:pPr>
      <w:r>
        <w:rPr>
          <w:rFonts w:ascii="Times New Roman" w:hAnsi="Times New Roman" w:cs="Times New Roman"/>
          <w:sz w:val="16"/>
          <w:szCs w:val="16"/>
        </w:rPr>
        <w:t>11-point</w:t>
      </w:r>
      <w:r w:rsidR="009A7347">
        <w:rPr>
          <w:rFonts w:ascii="Times New Roman" w:hAnsi="Times New Roman" w:cs="Times New Roman"/>
          <w:sz w:val="16"/>
          <w:szCs w:val="16"/>
        </w:rPr>
        <w:t xml:space="preserve"> line spacing</w:t>
      </w:r>
      <w:r>
        <w:rPr>
          <w:rFonts w:ascii="Times New Roman" w:hAnsi="Times New Roman" w:cs="Times New Roman" w:hint="eastAsia"/>
          <w:sz w:val="16"/>
          <w:szCs w:val="16"/>
        </w:rPr>
        <w:t>.</w:t>
      </w:r>
    </w:p>
    <w:p w14:paraId="0E33EDC8" w14:textId="35232930" w:rsidR="00910686" w:rsidRPr="00910686" w:rsidRDefault="00910686" w:rsidP="00910686">
      <w:pPr>
        <w:pStyle w:val="ad"/>
        <w:spacing w:line="220" w:lineRule="exact"/>
        <w:ind w:leftChars="58" w:left="139"/>
        <w:rPr>
          <w:rFonts w:ascii="Times New Roman" w:hAnsi="Times New Roman" w:cs="Times New Roman"/>
          <w:sz w:val="16"/>
          <w:szCs w:val="16"/>
        </w:rPr>
      </w:pPr>
      <w:r>
        <w:rPr>
          <w:rFonts w:ascii="Times New Roman" w:hAnsi="Times New Roman" w:cs="Times New Roman"/>
          <w:sz w:val="16"/>
          <w:szCs w:val="16"/>
        </w:rPr>
        <w:t xml:space="preserve">If </w:t>
      </w:r>
      <w:r w:rsidR="009B09FD">
        <w:rPr>
          <w:rFonts w:ascii="Times New Roman" w:hAnsi="Times New Roman" w:cs="Times New Roman"/>
          <w:sz w:val="16"/>
          <w:szCs w:val="16"/>
        </w:rPr>
        <w:t xml:space="preserve">you </w:t>
      </w:r>
      <w:r>
        <w:rPr>
          <w:rFonts w:ascii="Times New Roman" w:hAnsi="Times New Roman" w:cs="Times New Roman"/>
          <w:sz w:val="16"/>
          <w:szCs w:val="16"/>
        </w:rPr>
        <w:t xml:space="preserve">prefer endnotes, the heading </w:t>
      </w:r>
      <w:r w:rsidRPr="00910686">
        <w:rPr>
          <w:rFonts w:ascii="Times New Roman" w:hAnsi="Times New Roman" w:cs="Times New Roman"/>
          <w:b/>
          <w:sz w:val="21"/>
          <w:szCs w:val="21"/>
        </w:rPr>
        <w:t>NOTES</w:t>
      </w:r>
      <w:r>
        <w:rPr>
          <w:rFonts w:ascii="Times New Roman" w:hAnsi="Times New Roman" w:cs="Times New Roman"/>
          <w:sz w:val="16"/>
          <w:szCs w:val="16"/>
        </w:rPr>
        <w:t xml:space="preserve"> should be </w:t>
      </w:r>
      <w:r w:rsidR="009B09FD">
        <w:rPr>
          <w:rFonts w:ascii="Times New Roman" w:hAnsi="Times New Roman" w:cs="Times New Roman"/>
          <w:sz w:val="16"/>
          <w:szCs w:val="16"/>
        </w:rPr>
        <w:t xml:space="preserve">in </w:t>
      </w:r>
      <w:r>
        <w:rPr>
          <w:rFonts w:ascii="Times New Roman" w:hAnsi="Times New Roman" w:cs="Times New Roman"/>
          <w:sz w:val="16"/>
          <w:szCs w:val="16"/>
        </w:rPr>
        <w:t>10.5</w:t>
      </w:r>
      <w:r w:rsidR="006642C1">
        <w:rPr>
          <w:rFonts w:ascii="Times New Roman" w:hAnsi="Times New Roman" w:cs="Times New Roman"/>
          <w:sz w:val="16"/>
          <w:szCs w:val="16"/>
        </w:rPr>
        <w:t>-</w:t>
      </w:r>
      <w:r w:rsidR="009B09FD">
        <w:rPr>
          <w:rFonts w:ascii="Times New Roman" w:hAnsi="Times New Roman" w:cs="Times New Roman"/>
          <w:sz w:val="16"/>
          <w:szCs w:val="16"/>
        </w:rPr>
        <w:t xml:space="preserve">point bold </w:t>
      </w:r>
      <w:r w:rsidR="00350FAF">
        <w:rPr>
          <w:rFonts w:ascii="Times New Roman" w:hAnsi="Times New Roman" w:cs="Times New Roman"/>
          <w:sz w:val="16"/>
          <w:szCs w:val="16"/>
        </w:rPr>
        <w:t>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F638" w14:textId="77777777" w:rsidR="00490DD0" w:rsidRDefault="00490DD0" w:rsidP="00490DD0">
    <w:r>
      <w:rPr>
        <w:rFonts w:hint="eastAsia"/>
      </w:rPr>
      <w:t>D</w:t>
    </w:r>
    <w:r>
      <w:t>O NOT INSERT PAGE NUMBERS.</w:t>
    </w:r>
  </w:p>
  <w:p w14:paraId="4E183222" w14:textId="77777777" w:rsidR="00910686" w:rsidRPr="00490DD0" w:rsidRDefault="00910686">
    <w:pPr>
      <w:pStyle w:val="af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原 英一">
    <w15:presenceInfo w15:providerId="Windows Live" w15:userId="89200a29c83461bc"/>
  </w15:person>
  <w15:person w15:author="原英一">
    <w15:presenceInfo w15:providerId="None" w15:userId="原英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1D"/>
    <w:rsid w:val="000221C2"/>
    <w:rsid w:val="001F36B0"/>
    <w:rsid w:val="00257AFB"/>
    <w:rsid w:val="00350FAF"/>
    <w:rsid w:val="00490DD0"/>
    <w:rsid w:val="00493E41"/>
    <w:rsid w:val="00580410"/>
    <w:rsid w:val="00611048"/>
    <w:rsid w:val="006642C1"/>
    <w:rsid w:val="00685CAE"/>
    <w:rsid w:val="00747AC3"/>
    <w:rsid w:val="007B2F54"/>
    <w:rsid w:val="007D74A2"/>
    <w:rsid w:val="007F5068"/>
    <w:rsid w:val="00801D84"/>
    <w:rsid w:val="008075AA"/>
    <w:rsid w:val="008A75CB"/>
    <w:rsid w:val="008B4D1D"/>
    <w:rsid w:val="00910686"/>
    <w:rsid w:val="009A7347"/>
    <w:rsid w:val="009B09FD"/>
    <w:rsid w:val="00A85722"/>
    <w:rsid w:val="00AB2C03"/>
    <w:rsid w:val="00BA4288"/>
    <w:rsid w:val="00BA4A9F"/>
    <w:rsid w:val="00C723BA"/>
    <w:rsid w:val="00DC4910"/>
    <w:rsid w:val="00EB348B"/>
    <w:rsid w:val="00FA467F"/>
    <w:rsid w:val="00FE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26DCB"/>
  <w15:chartTrackingRefBased/>
  <w15:docId w15:val="{BD807DE8-E1FC-924A-A63E-DCE21A13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D1D"/>
    <w:rPr>
      <w:rFonts w:ascii="New York" w:hAnsi="New York" w:cs="New York"/>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B4D1D"/>
    <w:pPr>
      <w:snapToGrid w:val="0"/>
    </w:pPr>
  </w:style>
  <w:style w:type="character" w:customStyle="1" w:styleId="a4">
    <w:name w:val="文末脚注文字列 (文字)"/>
    <w:basedOn w:val="a0"/>
    <w:link w:val="a3"/>
    <w:uiPriority w:val="99"/>
    <w:semiHidden/>
    <w:rsid w:val="008B4D1D"/>
    <w:rPr>
      <w:rFonts w:ascii="New York" w:hAnsi="New York" w:cs="New York"/>
      <w:kern w:val="0"/>
      <w:sz w:val="24"/>
      <w:szCs w:val="20"/>
    </w:rPr>
  </w:style>
  <w:style w:type="character" w:styleId="a5">
    <w:name w:val="endnote reference"/>
    <w:basedOn w:val="a0"/>
    <w:uiPriority w:val="99"/>
    <w:semiHidden/>
    <w:unhideWhenUsed/>
    <w:rsid w:val="008B4D1D"/>
    <w:rPr>
      <w:vertAlign w:val="superscript"/>
    </w:rPr>
  </w:style>
  <w:style w:type="character" w:styleId="a6">
    <w:name w:val="annotation reference"/>
    <w:basedOn w:val="a0"/>
    <w:uiPriority w:val="99"/>
    <w:semiHidden/>
    <w:unhideWhenUsed/>
    <w:rsid w:val="008B4D1D"/>
    <w:rPr>
      <w:sz w:val="18"/>
      <w:szCs w:val="18"/>
    </w:rPr>
  </w:style>
  <w:style w:type="paragraph" w:styleId="a7">
    <w:name w:val="annotation text"/>
    <w:basedOn w:val="a"/>
    <w:link w:val="a8"/>
    <w:uiPriority w:val="99"/>
    <w:semiHidden/>
    <w:unhideWhenUsed/>
    <w:rsid w:val="008B4D1D"/>
  </w:style>
  <w:style w:type="character" w:customStyle="1" w:styleId="a8">
    <w:name w:val="コメント文字列 (文字)"/>
    <w:basedOn w:val="a0"/>
    <w:link w:val="a7"/>
    <w:uiPriority w:val="99"/>
    <w:semiHidden/>
    <w:rsid w:val="008B4D1D"/>
    <w:rPr>
      <w:rFonts w:ascii="New York" w:hAnsi="New York" w:cs="New York"/>
      <w:kern w:val="0"/>
      <w:sz w:val="24"/>
      <w:szCs w:val="20"/>
    </w:rPr>
  </w:style>
  <w:style w:type="paragraph" w:styleId="a9">
    <w:name w:val="annotation subject"/>
    <w:basedOn w:val="a7"/>
    <w:next w:val="a7"/>
    <w:link w:val="aa"/>
    <w:uiPriority w:val="99"/>
    <w:semiHidden/>
    <w:unhideWhenUsed/>
    <w:rsid w:val="008B4D1D"/>
    <w:rPr>
      <w:b/>
      <w:bCs/>
    </w:rPr>
  </w:style>
  <w:style w:type="character" w:customStyle="1" w:styleId="aa">
    <w:name w:val="コメント内容 (文字)"/>
    <w:basedOn w:val="a8"/>
    <w:link w:val="a9"/>
    <w:uiPriority w:val="99"/>
    <w:semiHidden/>
    <w:rsid w:val="008B4D1D"/>
    <w:rPr>
      <w:rFonts w:ascii="New York" w:hAnsi="New York" w:cs="New York"/>
      <w:b/>
      <w:bCs/>
      <w:kern w:val="0"/>
      <w:sz w:val="24"/>
      <w:szCs w:val="20"/>
    </w:rPr>
  </w:style>
  <w:style w:type="paragraph" w:styleId="ab">
    <w:name w:val="Balloon Text"/>
    <w:basedOn w:val="a"/>
    <w:link w:val="ac"/>
    <w:uiPriority w:val="99"/>
    <w:semiHidden/>
    <w:unhideWhenUsed/>
    <w:rsid w:val="008B4D1D"/>
    <w:rPr>
      <w:rFonts w:ascii="ＭＳ 明朝" w:eastAsia="ＭＳ 明朝"/>
      <w:sz w:val="18"/>
      <w:szCs w:val="18"/>
    </w:rPr>
  </w:style>
  <w:style w:type="character" w:customStyle="1" w:styleId="ac">
    <w:name w:val="吹き出し (文字)"/>
    <w:basedOn w:val="a0"/>
    <w:link w:val="ab"/>
    <w:uiPriority w:val="99"/>
    <w:semiHidden/>
    <w:rsid w:val="008B4D1D"/>
    <w:rPr>
      <w:rFonts w:ascii="ＭＳ 明朝" w:eastAsia="ＭＳ 明朝" w:hAnsi="New York" w:cs="New York"/>
      <w:kern w:val="0"/>
      <w:sz w:val="18"/>
      <w:szCs w:val="18"/>
    </w:rPr>
  </w:style>
  <w:style w:type="paragraph" w:styleId="ad">
    <w:name w:val="footnote text"/>
    <w:basedOn w:val="a"/>
    <w:link w:val="ae"/>
    <w:uiPriority w:val="99"/>
    <w:semiHidden/>
    <w:unhideWhenUsed/>
    <w:rsid w:val="00910686"/>
    <w:pPr>
      <w:snapToGrid w:val="0"/>
    </w:pPr>
  </w:style>
  <w:style w:type="character" w:customStyle="1" w:styleId="ae">
    <w:name w:val="脚注文字列 (文字)"/>
    <w:basedOn w:val="a0"/>
    <w:link w:val="ad"/>
    <w:uiPriority w:val="99"/>
    <w:semiHidden/>
    <w:rsid w:val="00910686"/>
    <w:rPr>
      <w:rFonts w:ascii="New York" w:hAnsi="New York" w:cs="New York"/>
      <w:kern w:val="0"/>
      <w:sz w:val="24"/>
      <w:szCs w:val="20"/>
    </w:rPr>
  </w:style>
  <w:style w:type="character" w:styleId="af">
    <w:name w:val="footnote reference"/>
    <w:basedOn w:val="a0"/>
    <w:uiPriority w:val="99"/>
    <w:semiHidden/>
    <w:unhideWhenUsed/>
    <w:rsid w:val="00910686"/>
    <w:rPr>
      <w:vertAlign w:val="superscript"/>
    </w:rPr>
  </w:style>
  <w:style w:type="paragraph" w:styleId="af0">
    <w:name w:val="header"/>
    <w:basedOn w:val="a"/>
    <w:link w:val="af1"/>
    <w:uiPriority w:val="99"/>
    <w:unhideWhenUsed/>
    <w:rsid w:val="00910686"/>
    <w:pPr>
      <w:tabs>
        <w:tab w:val="center" w:pos="4252"/>
        <w:tab w:val="right" w:pos="8504"/>
      </w:tabs>
      <w:snapToGrid w:val="0"/>
    </w:pPr>
  </w:style>
  <w:style w:type="character" w:customStyle="1" w:styleId="af1">
    <w:name w:val="ヘッダー (文字)"/>
    <w:basedOn w:val="a0"/>
    <w:link w:val="af0"/>
    <w:uiPriority w:val="99"/>
    <w:rsid w:val="00910686"/>
    <w:rPr>
      <w:rFonts w:ascii="New York" w:hAnsi="New York" w:cs="New York"/>
      <w:kern w:val="0"/>
      <w:sz w:val="24"/>
      <w:szCs w:val="20"/>
    </w:rPr>
  </w:style>
  <w:style w:type="paragraph" w:styleId="af2">
    <w:name w:val="footer"/>
    <w:basedOn w:val="a"/>
    <w:link w:val="af3"/>
    <w:uiPriority w:val="99"/>
    <w:unhideWhenUsed/>
    <w:rsid w:val="00910686"/>
    <w:pPr>
      <w:tabs>
        <w:tab w:val="center" w:pos="4252"/>
        <w:tab w:val="right" w:pos="8504"/>
      </w:tabs>
      <w:snapToGrid w:val="0"/>
    </w:pPr>
  </w:style>
  <w:style w:type="character" w:customStyle="1" w:styleId="af3">
    <w:name w:val="フッター (文字)"/>
    <w:basedOn w:val="a0"/>
    <w:link w:val="af2"/>
    <w:uiPriority w:val="99"/>
    <w:rsid w:val="00910686"/>
    <w:rPr>
      <w:rFonts w:ascii="New York" w:hAnsi="New York" w:cs="New York"/>
      <w:kern w:val="0"/>
      <w:sz w:val="24"/>
      <w:szCs w:val="20"/>
    </w:rPr>
  </w:style>
  <w:style w:type="character" w:styleId="af4">
    <w:name w:val="page number"/>
    <w:basedOn w:val="a0"/>
    <w:uiPriority w:val="99"/>
    <w:semiHidden/>
    <w:unhideWhenUsed/>
    <w:rsid w:val="00910686"/>
  </w:style>
  <w:style w:type="paragraph" w:customStyle="1" w:styleId="af5">
    <w:name w:val="[基本段落]"/>
    <w:basedOn w:val="a"/>
    <w:uiPriority w:val="99"/>
    <w:rsid w:val="00FA467F"/>
    <w:pPr>
      <w:widowControl w:val="0"/>
      <w:autoSpaceDE w:val="0"/>
      <w:autoSpaceDN w:val="0"/>
      <w:adjustRightInd w:val="0"/>
      <w:spacing w:line="420" w:lineRule="auto"/>
      <w:jc w:val="both"/>
      <w:textAlignment w:val="center"/>
    </w:pPr>
    <w:rPr>
      <w:rFonts w:ascii="KozMinPr6N-Regular" w:eastAsia="KozMinPr6N-Regular" w:hAnsi="Times New Roman" w:cs="KozMinPr6N-Regular"/>
      <w:color w:val="000000"/>
      <w:sz w:val="18"/>
      <w:szCs w:val="18"/>
      <w:lang w:val="ja-JP"/>
    </w:rPr>
  </w:style>
  <w:style w:type="paragraph" w:customStyle="1" w:styleId="af6">
    <w:name w:val="タイトル (タイトル)"/>
    <w:basedOn w:val="a"/>
    <w:uiPriority w:val="99"/>
    <w:rsid w:val="007F5068"/>
    <w:pPr>
      <w:widowControl w:val="0"/>
      <w:suppressAutoHyphens/>
      <w:autoSpaceDE w:val="0"/>
      <w:autoSpaceDN w:val="0"/>
      <w:adjustRightInd w:val="0"/>
      <w:spacing w:line="340" w:lineRule="atLeast"/>
      <w:ind w:left="340"/>
      <w:jc w:val="both"/>
      <w:textAlignment w:val="center"/>
    </w:pPr>
    <w:rPr>
      <w:rFonts w:ascii="ATC-*ryuR-KO+Gar" w:eastAsia="ATC-*ryuR-KO+Gar" w:hAnsiTheme="minorHAnsi" w:cs="ATC-*ryuR-KO+Gar"/>
      <w:color w:val="000000"/>
      <w:sz w:val="31"/>
      <w:szCs w:val="31"/>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英一</dc:creator>
  <cp:keywords/>
  <dc:description/>
  <cp:lastModifiedBy>shiobara</cp:lastModifiedBy>
  <cp:revision>2</cp:revision>
  <dcterms:created xsi:type="dcterms:W3CDTF">2019-01-29T01:31:00Z</dcterms:created>
  <dcterms:modified xsi:type="dcterms:W3CDTF">2019-01-29T01:31:00Z</dcterms:modified>
</cp:coreProperties>
</file>